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4" w:rsidRPr="00A52E93" w:rsidRDefault="00B361FD" w:rsidP="00DB4E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2" name="Рисунок 1" descr="титульник -2 Пчел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-2 Пчелинце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BD" w:rsidRPr="00A52E93" w:rsidRDefault="00127FBD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За основу</w:t>
      </w:r>
      <w:r w:rsidR="00E86B9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52E93">
        <w:rPr>
          <w:rFonts w:ascii="Times New Roman" w:hAnsi="Times New Roman" w:cs="Times New Roman"/>
          <w:sz w:val="28"/>
          <w:szCs w:val="28"/>
        </w:rPr>
        <w:t>взята типовая программа  Центра  детско-юношеского туризма и кра</w:t>
      </w:r>
      <w:r w:rsidR="000324DA" w:rsidRPr="00A52E93">
        <w:rPr>
          <w:rFonts w:ascii="Times New Roman" w:hAnsi="Times New Roman" w:cs="Times New Roman"/>
          <w:sz w:val="28"/>
          <w:szCs w:val="28"/>
        </w:rPr>
        <w:t>ев</w:t>
      </w:r>
      <w:r w:rsidR="00A52E93">
        <w:rPr>
          <w:rFonts w:ascii="Times New Roman" w:hAnsi="Times New Roman" w:cs="Times New Roman"/>
          <w:sz w:val="28"/>
          <w:szCs w:val="28"/>
        </w:rPr>
        <w:t>едения Минобразования России. (</w:t>
      </w:r>
      <w:r w:rsidR="000324DA" w:rsidRPr="00A52E93">
        <w:rPr>
          <w:rFonts w:ascii="Times New Roman" w:hAnsi="Times New Roman" w:cs="Times New Roman"/>
          <w:sz w:val="28"/>
          <w:szCs w:val="28"/>
        </w:rPr>
        <w:t>составители: Воронов  Ю.С., Константинов Ю.С.)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3</w:t>
      </w:r>
      <w:r w:rsidR="00BB4D5F" w:rsidRPr="00A52E93">
        <w:rPr>
          <w:rFonts w:ascii="Times New Roman" w:hAnsi="Times New Roman" w:cs="Times New Roman"/>
          <w:sz w:val="28"/>
          <w:szCs w:val="28"/>
        </w:rPr>
        <w:t>.</w:t>
      </w:r>
      <w:r w:rsidR="00F8054B" w:rsidRPr="00A52E93">
        <w:rPr>
          <w:rFonts w:ascii="Times New Roman" w:hAnsi="Times New Roman" w:cs="Times New Roman"/>
          <w:sz w:val="28"/>
          <w:szCs w:val="28"/>
        </w:rPr>
        <w:t>Организац</w:t>
      </w:r>
      <w:r w:rsidRPr="00A52E93">
        <w:rPr>
          <w:rFonts w:ascii="Times New Roman" w:hAnsi="Times New Roman" w:cs="Times New Roman"/>
          <w:sz w:val="28"/>
          <w:szCs w:val="28"/>
        </w:rPr>
        <w:t>ия</w:t>
      </w:r>
      <w:r w:rsidR="00BB4D5F" w:rsidRPr="00A52E93">
        <w:rPr>
          <w:rFonts w:ascii="Times New Roman" w:hAnsi="Times New Roman" w:cs="Times New Roman"/>
          <w:sz w:val="28"/>
          <w:szCs w:val="28"/>
        </w:rPr>
        <w:t>: МОУДОУ ДЮЦ»Азимут» г.</w:t>
      </w:r>
      <w:r w:rsidR="00A52E93">
        <w:rPr>
          <w:rFonts w:ascii="Times New Roman" w:hAnsi="Times New Roman" w:cs="Times New Roman"/>
          <w:sz w:val="28"/>
          <w:szCs w:val="28"/>
        </w:rPr>
        <w:t xml:space="preserve"> </w:t>
      </w:r>
      <w:r w:rsidR="00BB4D5F" w:rsidRPr="00A52E93">
        <w:rPr>
          <w:rFonts w:ascii="Times New Roman" w:hAnsi="Times New Roman" w:cs="Times New Roman"/>
          <w:sz w:val="28"/>
          <w:szCs w:val="28"/>
        </w:rPr>
        <w:t>Йошкар-Ола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B4D5F" w:rsidRPr="00A52E93">
        <w:rPr>
          <w:rFonts w:ascii="Times New Roman" w:hAnsi="Times New Roman" w:cs="Times New Roman"/>
          <w:sz w:val="28"/>
          <w:szCs w:val="28"/>
        </w:rPr>
        <w:t>Ц</w:t>
      </w:r>
      <w:r w:rsidR="00F8054B" w:rsidRPr="00A52E93">
        <w:rPr>
          <w:rFonts w:ascii="Times New Roman" w:hAnsi="Times New Roman" w:cs="Times New Roman"/>
          <w:sz w:val="28"/>
          <w:szCs w:val="28"/>
        </w:rPr>
        <w:t>елевы</w:t>
      </w:r>
      <w:r w:rsidRPr="00A52E93">
        <w:rPr>
          <w:rFonts w:ascii="Times New Roman" w:hAnsi="Times New Roman" w:cs="Times New Roman"/>
          <w:sz w:val="28"/>
          <w:szCs w:val="28"/>
        </w:rPr>
        <w:t xml:space="preserve">е группы: Учащиеся 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 формируются с учетом возрастных особенностей, не более 15 человек в группе.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5</w:t>
      </w:r>
      <w:r w:rsidR="00F8054B" w:rsidRPr="00A52E93">
        <w:rPr>
          <w:rFonts w:ascii="Times New Roman" w:hAnsi="Times New Roman" w:cs="Times New Roman"/>
          <w:sz w:val="28"/>
          <w:szCs w:val="28"/>
        </w:rPr>
        <w:t>.Цель програм</w:t>
      </w:r>
      <w:r w:rsidRPr="00A52E93">
        <w:rPr>
          <w:rFonts w:ascii="Times New Roman" w:hAnsi="Times New Roman" w:cs="Times New Roman"/>
          <w:sz w:val="28"/>
          <w:szCs w:val="28"/>
        </w:rPr>
        <w:t>мы: физическое и интеллектуальное развитие обучающихся, формирование у них бережного отношения к природе</w:t>
      </w:r>
      <w:r w:rsidR="00CF2D68" w:rsidRPr="00A52E93">
        <w:rPr>
          <w:rFonts w:ascii="Times New Roman" w:hAnsi="Times New Roman" w:cs="Times New Roman"/>
          <w:sz w:val="28"/>
          <w:szCs w:val="28"/>
        </w:rPr>
        <w:t xml:space="preserve"> и правил поведения в ней</w:t>
      </w:r>
      <w:r w:rsidRPr="00A52E93">
        <w:rPr>
          <w:rFonts w:ascii="Times New Roman" w:hAnsi="Times New Roman" w:cs="Times New Roman"/>
          <w:sz w:val="28"/>
          <w:szCs w:val="28"/>
        </w:rPr>
        <w:t>.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6</w:t>
      </w:r>
      <w:r w:rsidR="00F8054B" w:rsidRPr="00A52E93">
        <w:rPr>
          <w:rFonts w:ascii="Times New Roman" w:hAnsi="Times New Roman" w:cs="Times New Roman"/>
          <w:sz w:val="28"/>
          <w:szCs w:val="28"/>
        </w:rPr>
        <w:t>.</w:t>
      </w:r>
      <w:r w:rsidR="00BB4D5F" w:rsidRPr="00A52E93">
        <w:rPr>
          <w:rFonts w:ascii="Times New Roman" w:hAnsi="Times New Roman" w:cs="Times New Roman"/>
          <w:sz w:val="28"/>
          <w:szCs w:val="28"/>
        </w:rPr>
        <w:t>Н</w:t>
      </w:r>
      <w:r w:rsidR="00F8054B" w:rsidRPr="00A52E93">
        <w:rPr>
          <w:rFonts w:ascii="Times New Roman" w:hAnsi="Times New Roman" w:cs="Times New Roman"/>
          <w:sz w:val="28"/>
          <w:szCs w:val="28"/>
        </w:rPr>
        <w:t>аправленность: Программа направлена на решение образовательно-воспитательных задач.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7</w:t>
      </w:r>
      <w:r w:rsidR="00BB4D5F" w:rsidRPr="00A52E93">
        <w:rPr>
          <w:rFonts w:ascii="Times New Roman" w:hAnsi="Times New Roman" w:cs="Times New Roman"/>
          <w:sz w:val="28"/>
          <w:szCs w:val="28"/>
        </w:rPr>
        <w:t>.С</w:t>
      </w:r>
      <w:r w:rsidR="00F8054B" w:rsidRPr="00A52E93">
        <w:rPr>
          <w:rFonts w:ascii="Times New Roman" w:hAnsi="Times New Roman" w:cs="Times New Roman"/>
          <w:sz w:val="28"/>
          <w:szCs w:val="28"/>
        </w:rPr>
        <w:t>рок реализации прог</w:t>
      </w:r>
      <w:r w:rsidRPr="00A52E93">
        <w:rPr>
          <w:rFonts w:ascii="Times New Roman" w:hAnsi="Times New Roman" w:cs="Times New Roman"/>
          <w:sz w:val="28"/>
          <w:szCs w:val="28"/>
        </w:rPr>
        <w:t>раммы: Программа рассчитана на 1 год обучения для учащихся 1-3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8</w:t>
      </w:r>
      <w:r w:rsidR="00BB4D5F" w:rsidRPr="00A52E93">
        <w:rPr>
          <w:rFonts w:ascii="Times New Roman" w:hAnsi="Times New Roman" w:cs="Times New Roman"/>
          <w:sz w:val="28"/>
          <w:szCs w:val="28"/>
        </w:rPr>
        <w:t>.В</w:t>
      </w:r>
      <w:r w:rsidR="00F8054B" w:rsidRPr="00A52E93">
        <w:rPr>
          <w:rFonts w:ascii="Times New Roman" w:hAnsi="Times New Roman" w:cs="Times New Roman"/>
          <w:sz w:val="28"/>
          <w:szCs w:val="28"/>
        </w:rPr>
        <w:t>ид программы: Спортивный.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9</w:t>
      </w:r>
      <w:r w:rsidR="00F8054B" w:rsidRPr="00A52E93">
        <w:rPr>
          <w:rFonts w:ascii="Times New Roman" w:hAnsi="Times New Roman" w:cs="Times New Roman"/>
          <w:sz w:val="28"/>
          <w:szCs w:val="28"/>
        </w:rPr>
        <w:t>.Уровень реализации программы: Эффективность тренировочного процесса зависит от рациональной организации занятий, выбора оптимальной дозировки нагрузки и учета индивидуальных особенностей занимающихся.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10</w:t>
      </w:r>
      <w:r w:rsidR="00BB4D5F" w:rsidRPr="00A52E93">
        <w:rPr>
          <w:rFonts w:ascii="Times New Roman" w:hAnsi="Times New Roman" w:cs="Times New Roman"/>
          <w:sz w:val="28"/>
          <w:szCs w:val="28"/>
        </w:rPr>
        <w:t>.У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ровень усвоения программы: Воспитанники должны </w:t>
      </w:r>
      <w:r w:rsidRPr="00A52E93">
        <w:rPr>
          <w:rFonts w:ascii="Times New Roman" w:hAnsi="Times New Roman" w:cs="Times New Roman"/>
          <w:sz w:val="28"/>
          <w:szCs w:val="28"/>
        </w:rPr>
        <w:t xml:space="preserve">стремиться </w:t>
      </w:r>
      <w:r w:rsidR="00F8054B" w:rsidRPr="00A52E93">
        <w:rPr>
          <w:rFonts w:ascii="Times New Roman" w:hAnsi="Times New Roman" w:cs="Times New Roman"/>
          <w:sz w:val="28"/>
          <w:szCs w:val="28"/>
        </w:rPr>
        <w:t>выполнять требования контрольных нормативов, а также пок</w:t>
      </w:r>
      <w:r w:rsidRPr="00A52E93">
        <w:rPr>
          <w:rFonts w:ascii="Times New Roman" w:hAnsi="Times New Roman" w:cs="Times New Roman"/>
          <w:sz w:val="28"/>
          <w:szCs w:val="28"/>
        </w:rPr>
        <w:t>азывать результаты на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1. Введение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3. Этапы подготовки юных спортсменов ориентировщиков.</w:t>
      </w:r>
    </w:p>
    <w:p w:rsidR="00F8054B" w:rsidRPr="00A52E93" w:rsidRDefault="00BB4D5F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4</w:t>
      </w:r>
      <w:r w:rsidR="00F8054B" w:rsidRPr="00A52E93">
        <w:rPr>
          <w:rFonts w:ascii="Times New Roman" w:hAnsi="Times New Roman" w:cs="Times New Roman"/>
          <w:sz w:val="28"/>
          <w:szCs w:val="28"/>
        </w:rPr>
        <w:t>. Учебная программа для групп начальной подготовки.</w:t>
      </w:r>
    </w:p>
    <w:p w:rsidR="00F8054B" w:rsidRPr="00A52E93" w:rsidRDefault="00BB4D5F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5</w:t>
      </w:r>
      <w:r w:rsidR="00F8054B" w:rsidRPr="00A52E93">
        <w:rPr>
          <w:rFonts w:ascii="Times New Roman" w:hAnsi="Times New Roman" w:cs="Times New Roman"/>
          <w:sz w:val="28"/>
          <w:szCs w:val="28"/>
        </w:rPr>
        <w:t>. Организация учебно-тренировочного процесса по спортивному ориентированию.</w:t>
      </w:r>
    </w:p>
    <w:p w:rsidR="00F8054B" w:rsidRPr="00A52E93" w:rsidRDefault="00BB4D5F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6</w:t>
      </w:r>
      <w:r w:rsidR="00F8054B" w:rsidRPr="00A52E93">
        <w:rPr>
          <w:rFonts w:ascii="Times New Roman" w:hAnsi="Times New Roman" w:cs="Times New Roman"/>
          <w:sz w:val="28"/>
          <w:szCs w:val="28"/>
        </w:rPr>
        <w:t>. Педагогический и медико-биологический контроль.</w:t>
      </w:r>
    </w:p>
    <w:p w:rsidR="00F8054B" w:rsidRPr="00A52E93" w:rsidRDefault="00BB4D5F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8</w:t>
      </w:r>
      <w:r w:rsidR="00F8054B" w:rsidRPr="00A52E93">
        <w:rPr>
          <w:rFonts w:ascii="Times New Roman" w:hAnsi="Times New Roman" w:cs="Times New Roman"/>
          <w:sz w:val="28"/>
          <w:szCs w:val="28"/>
        </w:rPr>
        <w:t>. Приемы и методы повышения умственной работоспособности.</w:t>
      </w:r>
    </w:p>
    <w:p w:rsidR="00F8054B" w:rsidRDefault="00BB4D5F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9. 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 Рекомендуемая литература.</w:t>
      </w:r>
    </w:p>
    <w:p w:rsidR="00A52E93" w:rsidRDefault="00A52E93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93" w:rsidRDefault="00A52E93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93" w:rsidRPr="00A52E93" w:rsidRDefault="00A52E93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4B" w:rsidRPr="00A52E93" w:rsidRDefault="00F8054B" w:rsidP="00A52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9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Спортивное ориентирование – вид спорта, в котором участники при помощи спортивной карты и компаса должны пройти контрольные пункты (КП), расположенные на местности. Ориентирование – это самый здоровый вид спорта (исследования шведских физиологов). Ориентирование – это единение с природой, позволяющее выходить на старт и в 80 лет. Ориентирование – это здоровый образ жизни и здоровые эмоции, постоянная новизна впечатлений, а также исключительно гармоничное сочетание физических и умственных возможностей человека. Наряду с вышеперечисленными достоинствами спортивное ориентирование имеет и прикладное значение – умение ориентироваться необходимо охотнику и туристу, геологу и воину, грибнику и любителю лесных прогулок. </w:t>
      </w:r>
      <w:r w:rsidRPr="00A52E93">
        <w:rPr>
          <w:rFonts w:ascii="Times New Roman" w:hAnsi="Times New Roman" w:cs="Times New Roman"/>
          <w:sz w:val="28"/>
          <w:szCs w:val="28"/>
        </w:rPr>
        <w:lastRenderedPageBreak/>
        <w:t>Ориентирование – это захватывающая игра с интригующим началом и непредсказуемым итогом.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Занятия ориентированием вырабатывают самостоятельность, решительность, целеустремленность, настойчивость, умение владеть собой, быструю реакцию.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Основные направления и содержание деятельности.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образовательно-воспитательных задач: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- привлечение максимально возможного числа детей и подростков к систематическим занятиям спортом;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- утверждение здорового образа жизни;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природе;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- воспитание высоких волевых и морально-этических качеств;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Первый год обучения предполагает преподавание основ спортивного ориентирования. Учащиеся знакомятся с картой, компасом, получают простейшие навыки работы с картой и компасом на местности. В физической подготовке основной упор делается на общефизическую подготовку. 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Условия реализации программы.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Эффективность тренировочного процесса зависит от рациональной организации занятий, выбора оптимальной дозировки нагрузки и учета индивидуальных особенностей занимающихся.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Техника и тактика спортивного ориентирования тесно связана с топографией, памятью, вниманием и мышлением спортсмена. Для проведения таких занятий необходим специально оборудованный класс.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На начальных этапах тренировки следует планировать только подготовительные и контрольные соревнования, основными целями которых являются приобретение соревновательного опыта и повышение эмоциональности учебно-тренировочного процесса.</w:t>
      </w:r>
    </w:p>
    <w:p w:rsidR="00F8054B" w:rsidRPr="00A52E93" w:rsidRDefault="00F8054B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 силу специфики спортивного ориентирования организация оздоровительно-спортивных лагерей и учебно-тренировочных сборов играет большую роль в подготовке ориентировщиков.</w:t>
      </w:r>
    </w:p>
    <w:p w:rsidR="00F8054B" w:rsidRPr="00A52E93" w:rsidRDefault="00F8054B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Методика оценки получаемых результатов.</w:t>
      </w:r>
    </w:p>
    <w:p w:rsidR="00F8054B" w:rsidRPr="00A52E93" w:rsidRDefault="00F8054B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Минимум знаний, умений и навыков для воспитанников приведен в данной программ</w:t>
      </w:r>
      <w:r w:rsidR="008114F2" w:rsidRPr="00A52E93">
        <w:rPr>
          <w:rFonts w:ascii="Times New Roman" w:hAnsi="Times New Roman" w:cs="Times New Roman"/>
          <w:sz w:val="28"/>
          <w:szCs w:val="28"/>
        </w:rPr>
        <w:t>е для 1</w:t>
      </w:r>
      <w:r w:rsidRPr="00A52E93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F8054B" w:rsidRPr="00A52E93" w:rsidRDefault="008114F2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 конце 1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 года обучения воспитанники должны выполнять требования контрольных нормативов, а также показывать соответствующие году обучения результаты в соревнованиях. Оценка получаемых результатов проверяется и тестированием.</w:t>
      </w:r>
    </w:p>
    <w:p w:rsidR="00F8054B" w:rsidRPr="00A52E93" w:rsidRDefault="00F8054B" w:rsidP="00A52E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8054B" w:rsidRPr="00A52E93" w:rsidRDefault="008114F2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 со</w:t>
      </w:r>
      <w:r w:rsidR="00F8054B" w:rsidRPr="00A52E93">
        <w:rPr>
          <w:rFonts w:ascii="Times New Roman" w:hAnsi="Times New Roman" w:cs="Times New Roman"/>
          <w:sz w:val="28"/>
          <w:szCs w:val="28"/>
        </w:rPr>
        <w:softHyphen/>
        <w:t>ставлена в соответствии с Законом Российской Федерации «Об образова</w:t>
      </w:r>
      <w:r w:rsidR="00F8054B" w:rsidRPr="00A52E93">
        <w:rPr>
          <w:rFonts w:ascii="Times New Roman" w:hAnsi="Times New Roman" w:cs="Times New Roman"/>
          <w:sz w:val="28"/>
          <w:szCs w:val="28"/>
        </w:rPr>
        <w:softHyphen/>
        <w:t>нии» в редакции Федерального Закона от 13.01.96 12-ФЗ, Типового по</w:t>
      </w:r>
      <w:r w:rsidR="00F8054B" w:rsidRPr="00A52E93">
        <w:rPr>
          <w:rFonts w:ascii="Times New Roman" w:hAnsi="Times New Roman" w:cs="Times New Roman"/>
          <w:sz w:val="28"/>
          <w:szCs w:val="28"/>
        </w:rPr>
        <w:softHyphen/>
        <w:t>ложения об образовательном учреждении дополнительного образования де</w:t>
      </w:r>
      <w:r w:rsidR="00F8054B" w:rsidRPr="00A52E93">
        <w:rPr>
          <w:rFonts w:ascii="Times New Roman" w:hAnsi="Times New Roman" w:cs="Times New Roman"/>
          <w:sz w:val="28"/>
          <w:szCs w:val="28"/>
        </w:rPr>
        <w:softHyphen/>
        <w:t xml:space="preserve">тей (Постановление </w:t>
      </w:r>
      <w:r w:rsidR="00F8054B" w:rsidRPr="00A52E93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7.03.95 233), нормативных документов Министерства образования РФ и Государ</w:t>
      </w:r>
      <w:r w:rsidR="00F8054B" w:rsidRPr="00A52E93">
        <w:rPr>
          <w:rFonts w:ascii="Times New Roman" w:hAnsi="Times New Roman" w:cs="Times New Roman"/>
          <w:sz w:val="28"/>
          <w:szCs w:val="28"/>
        </w:rPr>
        <w:softHyphen/>
        <w:t>ственного комитета РФ по физической культуре и туризму (Норматив</w:t>
      </w:r>
      <w:r w:rsidR="00F8054B" w:rsidRPr="00A52E93">
        <w:rPr>
          <w:rFonts w:ascii="Times New Roman" w:hAnsi="Times New Roman" w:cs="Times New Roman"/>
          <w:sz w:val="28"/>
          <w:szCs w:val="28"/>
        </w:rPr>
        <w:softHyphen/>
        <w:t>но-правовые основы, регулирующие деятельность спортивных школ от 25.01.95 96-ИТ).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Программа содержит научно обоснованные рекомендации по структуре и организации учебно-тренировочного пр</w:t>
      </w:r>
      <w:r w:rsidR="00BB4D5F" w:rsidRPr="00A52E93">
        <w:rPr>
          <w:rFonts w:ascii="Times New Roman" w:hAnsi="Times New Roman" w:cs="Times New Roman"/>
          <w:sz w:val="28"/>
          <w:szCs w:val="28"/>
        </w:rPr>
        <w:t>оцесса спортсменов-ориентировщи</w:t>
      </w:r>
      <w:r w:rsidRPr="00A52E93">
        <w:rPr>
          <w:rFonts w:ascii="Times New Roman" w:hAnsi="Times New Roman" w:cs="Times New Roman"/>
          <w:sz w:val="28"/>
          <w:szCs w:val="28"/>
        </w:rPr>
        <w:t xml:space="preserve">ков </w:t>
      </w:r>
      <w:r w:rsidR="005C3BC4" w:rsidRPr="00A52E93">
        <w:rPr>
          <w:rFonts w:ascii="Times New Roman" w:hAnsi="Times New Roman" w:cs="Times New Roman"/>
          <w:sz w:val="28"/>
          <w:szCs w:val="28"/>
        </w:rPr>
        <w:t xml:space="preserve">на различных этапах </w:t>
      </w:r>
      <w:r w:rsidRPr="00A52E93">
        <w:rPr>
          <w:rFonts w:ascii="Times New Roman" w:hAnsi="Times New Roman" w:cs="Times New Roman"/>
          <w:sz w:val="28"/>
          <w:szCs w:val="28"/>
        </w:rPr>
        <w:t>подготовки.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спортивной под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готовки и предполагает решение следующих основных задач: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— привлечение максимально возможного числа детей и подростков к систематическим занятиям спортом;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— содействие всестороннему, гармоничному физическому развитию и</w:t>
      </w:r>
      <w:r w:rsidRPr="00A52E93">
        <w:rPr>
          <w:rFonts w:ascii="Times New Roman" w:hAnsi="Times New Roman" w:cs="Times New Roman"/>
          <w:sz w:val="28"/>
          <w:szCs w:val="28"/>
        </w:rPr>
        <w:br/>
        <w:t>укреплению здоровья учащихся;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— подготовка спортсменов-ориентировщиков;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— воспитание высоких волевых и морально-этических качеств;</w:t>
      </w:r>
    </w:p>
    <w:p w:rsidR="00F8054B" w:rsidRPr="00A52E93" w:rsidRDefault="00F8054B" w:rsidP="00A5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br/>
      </w:r>
      <w:r w:rsidRPr="00A52E93">
        <w:rPr>
          <w:rFonts w:ascii="Times New Roman" w:hAnsi="Times New Roman" w:cs="Times New Roman"/>
          <w:b/>
          <w:bCs/>
          <w:sz w:val="28"/>
          <w:szCs w:val="28"/>
        </w:rPr>
        <w:t>ЭТАПЫ ПОДГОТОВКИ ЮНЫХСПОРТСМЕНОВ-ОРИЕНТИРОВЩИКОВ</w:t>
      </w:r>
    </w:p>
    <w:p w:rsidR="00F8054B" w:rsidRPr="00A52E93" w:rsidRDefault="00F8054B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ГРУППЫ НАЧАЛЬНОЙ ПОДГОТОВКИ</w:t>
      </w:r>
      <w:r w:rsidR="00A52E93">
        <w:rPr>
          <w:rFonts w:ascii="Times New Roman" w:hAnsi="Times New Roman" w:cs="Times New Roman"/>
          <w:sz w:val="28"/>
          <w:szCs w:val="28"/>
        </w:rPr>
        <w:t xml:space="preserve"> </w:t>
      </w:r>
      <w:r w:rsidRPr="00A52E93">
        <w:rPr>
          <w:rFonts w:ascii="Times New Roman" w:hAnsi="Times New Roman" w:cs="Times New Roman"/>
          <w:sz w:val="28"/>
          <w:szCs w:val="28"/>
        </w:rPr>
        <w:t>(этап предварительной подготовки)</w:t>
      </w:r>
    </w:p>
    <w:p w:rsidR="00F8054B" w:rsidRPr="00A52E93" w:rsidRDefault="00F8054B" w:rsidP="00A52E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Основные задачи и преимущественная направленность спортивной тре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нировки:</w:t>
      </w:r>
    </w:p>
    <w:p w:rsidR="00F8054B" w:rsidRPr="00A52E93" w:rsidRDefault="00F8054B" w:rsidP="00A52E9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F8054B" w:rsidRPr="00A52E93" w:rsidRDefault="00F8054B" w:rsidP="00A52E9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привитие интереса к занятиям спортивным ориентированием;</w:t>
      </w:r>
    </w:p>
    <w:p w:rsidR="00F8054B" w:rsidRPr="00A52E93" w:rsidRDefault="00F8054B" w:rsidP="00A52E9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разносторонняя физическая подготовка;</w:t>
      </w:r>
    </w:p>
    <w:p w:rsidR="00F8054B" w:rsidRPr="00A52E93" w:rsidRDefault="00F8054B" w:rsidP="00A52E9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развитие понимания спортивной карты;</w:t>
      </w:r>
    </w:p>
    <w:p w:rsidR="00F8054B" w:rsidRPr="00A52E93" w:rsidRDefault="00F8054B" w:rsidP="00A52E9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развитие навыков пользования компасом;</w:t>
      </w:r>
    </w:p>
    <w:p w:rsidR="00F8054B" w:rsidRPr="00A52E93" w:rsidRDefault="00F8054B" w:rsidP="00A52E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воспитание морально-этических и волевых качеств;</w:t>
      </w:r>
    </w:p>
    <w:p w:rsidR="00F8054B" w:rsidRPr="00A52E93" w:rsidRDefault="00F8054B" w:rsidP="00A52E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выявление задатков и способностей к спортивной деятельности.</w:t>
      </w:r>
    </w:p>
    <w:p w:rsidR="00F8054B" w:rsidRPr="00A52E93" w:rsidRDefault="0078361A" w:rsidP="00A52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9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F8054B" w:rsidRPr="00A52E93">
        <w:rPr>
          <w:rFonts w:ascii="Times New Roman" w:hAnsi="Times New Roman" w:cs="Times New Roman"/>
          <w:b/>
          <w:sz w:val="28"/>
          <w:szCs w:val="28"/>
        </w:rPr>
        <w:t>ДЛЯ ГРУПП НАЧАЛЬНОЙ ПОДГОТОВКИ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8"/>
        <w:gridCol w:w="983"/>
      </w:tblGrid>
      <w:tr w:rsidR="005C3BC4" w:rsidRPr="00A52E93" w:rsidTr="00A52E93">
        <w:trPr>
          <w:gridAfter w:val="1"/>
          <w:wAfter w:w="938" w:type="dxa"/>
          <w:trHeight w:val="570"/>
          <w:tblCellSpacing w:w="15" w:type="dxa"/>
          <w:jc w:val="center"/>
        </w:trPr>
        <w:tc>
          <w:tcPr>
            <w:tcW w:w="7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1.1. Вводное занятие. История возникновения и развития спортивного ориентирования. Охрана природы.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1.2. Правила поведения и техника безопасности на занятиях и </w:t>
            </w:r>
            <w:r w:rsidRPr="00A5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соревнованиях. Одежда и снаряжение ориентировщика.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Строение и функции организма человека, питание, режим, гигиена, врачебный контроль и самоконтроль спортсмена.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1.4. Топография, условные знаки. Спортивная карта.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1.5. Краткая характеристика техники спортивного ориентирования.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1.6. Первоначальные представления о тактике прохождения дистанции.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1.7. Основные положения правил соревнований по спортивному ориентированию.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BC4" w:rsidRPr="00706ABE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1.8. Основы туристской подготовки.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BC4" w:rsidRPr="00706ABE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2.1. Общая физическая подготовка.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46F5" w:rsidRPr="00A52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2.2. Специальная физическая подготовка.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2.3. Техническая подготовка.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2.4. Тактическая подготовка.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2.5. Контрольные упражнения и соревнования.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 Углубленное медицинское обследование.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C3BC4" w:rsidRPr="00A52E93" w:rsidRDefault="00D746F5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C3BC4" w:rsidRPr="00F8054B" w:rsidTr="00A52E93">
        <w:trPr>
          <w:tblCellSpacing w:w="15" w:type="dxa"/>
          <w:jc w:val="center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3BC4" w:rsidRPr="00A52E93" w:rsidRDefault="005C3BC4" w:rsidP="00A52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61A" w:rsidRDefault="0078361A" w:rsidP="00A52E93">
      <w:pPr>
        <w:spacing w:after="0"/>
      </w:pPr>
    </w:p>
    <w:p w:rsidR="00B42DF5" w:rsidRDefault="00B42DF5" w:rsidP="00F8054B"/>
    <w:tbl>
      <w:tblPr>
        <w:tblStyle w:val="a5"/>
        <w:tblW w:w="0" w:type="auto"/>
        <w:tblInd w:w="-459" w:type="dxa"/>
        <w:tblLook w:val="04A0"/>
      </w:tblPr>
      <w:tblGrid>
        <w:gridCol w:w="608"/>
        <w:gridCol w:w="3361"/>
        <w:gridCol w:w="1560"/>
        <w:gridCol w:w="1319"/>
        <w:gridCol w:w="1374"/>
        <w:gridCol w:w="1808"/>
      </w:tblGrid>
      <w:tr w:rsidR="00B42DF5" w:rsidRPr="00A52E93" w:rsidTr="00581800">
        <w:tc>
          <w:tcPr>
            <w:tcW w:w="608" w:type="dxa"/>
            <w:vMerge w:val="restart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253" w:type="dxa"/>
            <w:gridSpan w:val="3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B42DF5" w:rsidRPr="00A52E93" w:rsidTr="00581800">
        <w:tc>
          <w:tcPr>
            <w:tcW w:w="608" w:type="dxa"/>
            <w:vMerge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9" w:type="dxa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4" w:type="dxa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08" w:type="dxa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DF5" w:rsidRPr="00A52E93" w:rsidTr="00581800">
        <w:tc>
          <w:tcPr>
            <w:tcW w:w="608" w:type="dxa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B42DF5" w:rsidRPr="00A52E93" w:rsidRDefault="003D4FCC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ориентирование.</w:t>
            </w:r>
          </w:p>
        </w:tc>
        <w:tc>
          <w:tcPr>
            <w:tcW w:w="1560" w:type="dxa"/>
          </w:tcPr>
          <w:p w:rsidR="00B42DF5" w:rsidRPr="00A52E93" w:rsidRDefault="0067604F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19" w:type="dxa"/>
          </w:tcPr>
          <w:p w:rsidR="00B42DF5" w:rsidRPr="00A52E93" w:rsidRDefault="00A5649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4" w:type="dxa"/>
          </w:tcPr>
          <w:p w:rsidR="00B42DF5" w:rsidRPr="00A52E93" w:rsidRDefault="0067604F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B42DF5" w:rsidRPr="00A52E93" w:rsidRDefault="00B42DF5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CC" w:rsidRPr="00A52E93" w:rsidTr="00581800">
        <w:tc>
          <w:tcPr>
            <w:tcW w:w="608" w:type="dxa"/>
          </w:tcPr>
          <w:p w:rsidR="003D4FCC" w:rsidRPr="00A52E93" w:rsidRDefault="003D4FCC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1" w:type="dxa"/>
          </w:tcPr>
          <w:p w:rsidR="003D4FCC" w:rsidRPr="00A52E93" w:rsidRDefault="003D4FCC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D84C3F" w:rsidRPr="00A52E93">
              <w:rPr>
                <w:rFonts w:ascii="Times New Roman" w:hAnsi="Times New Roman" w:cs="Times New Roman"/>
                <w:sz w:val="24"/>
                <w:szCs w:val="24"/>
              </w:rPr>
              <w:t>тория возникновения, развитие, виды</w:t>
            </w: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ориентирования.</w:t>
            </w:r>
          </w:p>
        </w:tc>
        <w:tc>
          <w:tcPr>
            <w:tcW w:w="1560" w:type="dxa"/>
          </w:tcPr>
          <w:p w:rsidR="003D4FCC" w:rsidRPr="00A52E93" w:rsidRDefault="003D4FCC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319" w:type="dxa"/>
          </w:tcPr>
          <w:p w:rsidR="003D4FCC" w:rsidRPr="00A52E93" w:rsidRDefault="003D4FCC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74" w:type="dxa"/>
          </w:tcPr>
          <w:p w:rsidR="003D4FCC" w:rsidRPr="00A52E93" w:rsidRDefault="003D4FCC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D4FCC" w:rsidRPr="00A52E93" w:rsidRDefault="003D4FCC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CA3" w:rsidRPr="00A52E93" w:rsidTr="00581800">
        <w:tc>
          <w:tcPr>
            <w:tcW w:w="608" w:type="dxa"/>
          </w:tcPr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61" w:type="dxa"/>
          </w:tcPr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занятиях и соревнованиях. Одежда и снаряжение ориентировщика.</w:t>
            </w:r>
          </w:p>
        </w:tc>
        <w:tc>
          <w:tcPr>
            <w:tcW w:w="1560" w:type="dxa"/>
          </w:tcPr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74" w:type="dxa"/>
          </w:tcPr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808" w:type="dxa"/>
          </w:tcPr>
          <w:p w:rsidR="003F3CA3" w:rsidRPr="00A52E93" w:rsidRDefault="003F3CA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00" w:rsidRPr="00A52E93" w:rsidTr="00581800">
        <w:tc>
          <w:tcPr>
            <w:tcW w:w="6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61" w:type="dxa"/>
          </w:tcPr>
          <w:p w:rsidR="00581800" w:rsidRPr="00A52E93" w:rsidRDefault="00581800" w:rsidP="00A52E93">
            <w:pPr>
              <w:pStyle w:val="Default"/>
            </w:pPr>
            <w:r w:rsidRPr="00A52E93">
              <w:t>Питание, режим, гигиена. Врачебный контроль и самоконтроль спортсмена .</w:t>
            </w:r>
          </w:p>
        </w:tc>
        <w:tc>
          <w:tcPr>
            <w:tcW w:w="1560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319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74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00" w:rsidRPr="00A52E93" w:rsidTr="00581800">
        <w:tc>
          <w:tcPr>
            <w:tcW w:w="6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61" w:type="dxa"/>
          </w:tcPr>
          <w:p w:rsidR="00581800" w:rsidRPr="00A52E93" w:rsidRDefault="00581800" w:rsidP="00A52E93">
            <w:pPr>
              <w:pStyle w:val="Default"/>
            </w:pPr>
            <w:r w:rsidRPr="00A52E93">
              <w:t>Топография. Условные знаки. Спортивная карта.</w:t>
            </w:r>
          </w:p>
        </w:tc>
        <w:tc>
          <w:tcPr>
            <w:tcW w:w="1560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D84C3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19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D84C3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74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D84C3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00" w:rsidRPr="00A52E93" w:rsidTr="00581800">
        <w:tc>
          <w:tcPr>
            <w:tcW w:w="6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61" w:type="dxa"/>
          </w:tcPr>
          <w:p w:rsidR="00581800" w:rsidRPr="00A52E93" w:rsidRDefault="00581800" w:rsidP="00A52E93">
            <w:pPr>
              <w:pStyle w:val="Default"/>
            </w:pPr>
            <w:r w:rsidRPr="00A52E93">
              <w:t>Понятие о технике спортивного ориентирования.</w:t>
            </w:r>
          </w:p>
        </w:tc>
        <w:tc>
          <w:tcPr>
            <w:tcW w:w="1560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319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74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8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00" w:rsidRPr="00A52E93" w:rsidTr="00581800">
        <w:tc>
          <w:tcPr>
            <w:tcW w:w="6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61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тактике прохождения дистанции.</w:t>
            </w:r>
          </w:p>
        </w:tc>
        <w:tc>
          <w:tcPr>
            <w:tcW w:w="1560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319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74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00" w:rsidRPr="00A52E93" w:rsidTr="00581800">
        <w:tc>
          <w:tcPr>
            <w:tcW w:w="6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61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правил </w:t>
            </w:r>
            <w:r w:rsidRPr="00A5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по спортивному ориентированию.</w:t>
            </w:r>
          </w:p>
        </w:tc>
        <w:tc>
          <w:tcPr>
            <w:tcW w:w="1560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2</w:t>
            </w:r>
          </w:p>
        </w:tc>
        <w:tc>
          <w:tcPr>
            <w:tcW w:w="1319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2</w:t>
            </w:r>
          </w:p>
        </w:tc>
        <w:tc>
          <w:tcPr>
            <w:tcW w:w="1374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800" w:rsidRPr="00A52E93" w:rsidTr="00581800">
        <w:tc>
          <w:tcPr>
            <w:tcW w:w="6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361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карте.</w:t>
            </w:r>
          </w:p>
        </w:tc>
        <w:tc>
          <w:tcPr>
            <w:tcW w:w="1560" w:type="dxa"/>
          </w:tcPr>
          <w:p w:rsidR="00581800" w:rsidRPr="00A52E93" w:rsidRDefault="00D84C3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800" w:rsidRPr="00A52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581800" w:rsidRPr="00A52E93" w:rsidRDefault="00D84C3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374" w:type="dxa"/>
          </w:tcPr>
          <w:p w:rsidR="00581800" w:rsidRPr="00A52E93" w:rsidRDefault="00D84C3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808" w:type="dxa"/>
          </w:tcPr>
          <w:p w:rsidR="00581800" w:rsidRPr="00A52E93" w:rsidRDefault="00581800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5D0E7E" w:rsidRPr="00A52E93" w:rsidRDefault="00A5649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5D0E7E" w:rsidRPr="00A52E93" w:rsidRDefault="00A5649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D0E7E" w:rsidRPr="00A52E93" w:rsidRDefault="00A5649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1560" w:type="dxa"/>
          </w:tcPr>
          <w:p w:rsidR="005D0E7E" w:rsidRPr="00A52E93" w:rsidRDefault="0067604F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22</w:t>
            </w:r>
          </w:p>
        </w:tc>
        <w:tc>
          <w:tcPr>
            <w:tcW w:w="1374" w:type="dxa"/>
          </w:tcPr>
          <w:p w:rsidR="005D0E7E" w:rsidRPr="00A52E93" w:rsidRDefault="0067604F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560" w:type="dxa"/>
          </w:tcPr>
          <w:p w:rsidR="005D0E7E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D0E7E" w:rsidRPr="00A52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1374" w:type="dxa"/>
          </w:tcPr>
          <w:p w:rsidR="005D0E7E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E7E" w:rsidRPr="00A5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26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22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560" w:type="dxa"/>
          </w:tcPr>
          <w:p w:rsidR="005D0E7E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74" w:type="dxa"/>
          </w:tcPr>
          <w:p w:rsidR="005D0E7E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туризма.</w:t>
            </w:r>
          </w:p>
        </w:tc>
        <w:tc>
          <w:tcPr>
            <w:tcW w:w="1560" w:type="dxa"/>
          </w:tcPr>
          <w:p w:rsidR="005D0E7E" w:rsidRPr="00A52E93" w:rsidRDefault="00B101E3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5D0E7E" w:rsidRPr="00A52E93" w:rsidRDefault="00482348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5D0E7E" w:rsidRPr="00A52E93" w:rsidRDefault="00B101E3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pStyle w:val="Default"/>
            </w:pPr>
            <w:r w:rsidRPr="00A52E93">
              <w:t>Техника безопасности при проведении туристских походов, занятий.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pStyle w:val="Default"/>
            </w:pPr>
            <w:r w:rsidRPr="00A52E93">
              <w:t>Первая медицинская помощь. Медицинская аптечка.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pStyle w:val="Default"/>
            </w:pPr>
            <w:r w:rsidRPr="00A52E93">
              <w:t xml:space="preserve">Личное и групповое туристическое снаряжение. 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pStyle w:val="Default"/>
            </w:pPr>
            <w:r w:rsidRPr="00A52E93">
              <w:t>Организация туристского быта. Привалы и ночлеги.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pStyle w:val="Default"/>
            </w:pPr>
            <w:r w:rsidRPr="00A52E93">
              <w:t>Основы туристской техники.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319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74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и задания.</w:t>
            </w:r>
          </w:p>
        </w:tc>
        <w:tc>
          <w:tcPr>
            <w:tcW w:w="1560" w:type="dxa"/>
          </w:tcPr>
          <w:p w:rsidR="005D0E7E" w:rsidRPr="00A52E93" w:rsidRDefault="00482348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  <w:tc>
          <w:tcPr>
            <w:tcW w:w="1319" w:type="dxa"/>
          </w:tcPr>
          <w:p w:rsidR="005D0E7E" w:rsidRPr="00A52E93" w:rsidRDefault="00482348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374" w:type="dxa"/>
          </w:tcPr>
          <w:p w:rsidR="005D0E7E" w:rsidRPr="00A52E93" w:rsidRDefault="00482348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4F" w:rsidRPr="00A52E93" w:rsidTr="00581800">
        <w:tc>
          <w:tcPr>
            <w:tcW w:w="608" w:type="dxa"/>
          </w:tcPr>
          <w:p w:rsidR="0067604F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61" w:type="dxa"/>
          </w:tcPr>
          <w:p w:rsidR="0067604F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>Походы.</w:t>
            </w:r>
          </w:p>
        </w:tc>
        <w:tc>
          <w:tcPr>
            <w:tcW w:w="1560" w:type="dxa"/>
          </w:tcPr>
          <w:p w:rsidR="0067604F" w:rsidRPr="00A52E93" w:rsidRDefault="00B101E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</w:tc>
        <w:tc>
          <w:tcPr>
            <w:tcW w:w="1319" w:type="dxa"/>
          </w:tcPr>
          <w:p w:rsidR="0067604F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7604F" w:rsidRPr="00A52E93" w:rsidRDefault="00B101E3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1808" w:type="dxa"/>
          </w:tcPr>
          <w:p w:rsidR="0067604F" w:rsidRPr="00A52E93" w:rsidRDefault="0067604F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7E" w:rsidRPr="00A52E93" w:rsidTr="00581800">
        <w:tc>
          <w:tcPr>
            <w:tcW w:w="6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216</w:t>
            </w:r>
          </w:p>
        </w:tc>
        <w:tc>
          <w:tcPr>
            <w:tcW w:w="1319" w:type="dxa"/>
          </w:tcPr>
          <w:p w:rsidR="005D0E7E" w:rsidRPr="00A52E93" w:rsidRDefault="00B101E3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60</w:t>
            </w:r>
          </w:p>
        </w:tc>
        <w:tc>
          <w:tcPr>
            <w:tcW w:w="1374" w:type="dxa"/>
          </w:tcPr>
          <w:p w:rsidR="005D0E7E" w:rsidRPr="00A52E93" w:rsidRDefault="00B101E3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156</w:t>
            </w:r>
          </w:p>
        </w:tc>
        <w:tc>
          <w:tcPr>
            <w:tcW w:w="1808" w:type="dxa"/>
          </w:tcPr>
          <w:p w:rsidR="005D0E7E" w:rsidRPr="00A52E93" w:rsidRDefault="005D0E7E" w:rsidP="00A52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DF5" w:rsidRDefault="00B42DF5" w:rsidP="00F8054B"/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На этапе начальной спортивной специализации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чных видов спорта, спортивными и подвижными играми широко использу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ются комплексы специальных подготовительных упражнений и методы тре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нировки, направленные на развитие специальной выносливости спортсмена-ориентировщика.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Эффективность спортивного совершенствования обусловлена рациональ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ным сочетанием процессов овладения техникой и методикой физической подготовки занимающихся. Технические навыки формируются на фоне по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ступательного развития физических качеств. В занятиях с подростками ос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новы спортивной техники изучаются, как правило, в облегченных условиях.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На этапе на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чальной спортивной специализации должно быть увеличение объема трени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ровочных нагрузок без форсирования интенсивности тренировки.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lastRenderedPageBreak/>
        <w:t>Главным фактором достижения высоких спортивных результатов в ори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ентировании является способность сохранять высокий уровень психических процессов в условиях нарастающего физического утомления. Поэтому в учебно-тренировочный процесс на этапе начальной спортивной специализа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ции необходимо включать упражнения на развитие памяти, внимания, мышления, а специализированные технико-тактические задания со спор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тивными картами выполнять во время проведения беговых нагрузок.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УЧЕБНАЯ ПРОГРАММА ДЛЯ ГРУППНАЧАЛЬНОЙ ПОДГОТОВКИ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Теоретическая подготовка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1.1.Вводное занятие. История возникновения и развития спортивного</w:t>
      </w:r>
      <w:r w:rsidRPr="00A52E93">
        <w:rPr>
          <w:rFonts w:ascii="Times New Roman" w:hAnsi="Times New Roman" w:cs="Times New Roman"/>
          <w:b/>
          <w:bCs/>
          <w:sz w:val="28"/>
          <w:szCs w:val="28"/>
        </w:rPr>
        <w:br/>
        <w:t>ориентирования. Охрана природы.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Порядок и содержание работы спортивной школы. Краткий историчес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кий обзор развития ориентирования как вида спорта в России и за рубежом. Характеристика современного состояния спортивного ориентирования. Прикладное значение ориентирования. Особенности спортивного ориенти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рования.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Крупнейшие всероссийские и международные соревнования. Массовые соревнования юных ориентировщиков.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Меры по обеспечению сохранения природы в местах проведения трени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ровок и соревнований.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1.2. Правила поведения и техника безопасности на занятиях и соревнованиях. Одежда и снаряжение ориентировщика.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Поведение на улице во время движения к месту занятий и на учебно-тренировочном занятии. Техника безопасности при проведении занятий на ме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стности и соревнований. Контрольное время на тренировках и соревновани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ях. Обеспечение безопасности участников (аварийный азимут, ограничиваю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щие ориентиры, умение выходить из леса при потере ориентировки).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Снаряжение спортсменов-ориентировщиков. Компас, планшет, карточ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ка участника. Одежда и обувь ориентировщиков. Подготовка инвентаря к тренировкам и соревнованиям. Особенности одежды ориентировщиков при различных погодных условиях.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1.3. Строение и функции организма человека, питание, режим, гигиена,</w:t>
      </w:r>
      <w:r w:rsidRPr="00A52E93">
        <w:rPr>
          <w:rFonts w:ascii="Times New Roman" w:hAnsi="Times New Roman" w:cs="Times New Roman"/>
          <w:b/>
          <w:bCs/>
          <w:sz w:val="28"/>
          <w:szCs w:val="28"/>
        </w:rPr>
        <w:br/>
        <w:t>врачебный контроль и самоконтроль спортсмена.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Строение организма человека. Костно-связочный аппарат, мышцы, их строение и взаимодействие.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Понятие о гигиене, гигиена физических упражнений и спорта. Гигиени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ческие основы труда и отдыха.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Питание. Значение питания как фактора сохранения и укрепления здоро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вья. Назначение белков, жиров, углеводов, минеральных солей и витаминов.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lastRenderedPageBreak/>
        <w:t>Врачебный контроль и самоконтроль. Значение и содержание врачебно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го контроля и самоконтроля при занятиях спортом. Субъективные данные самоконтроля: самочувствие, сон, аппетит, настроение и работоспособность.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1.4. Топография, условные знаки. Спортивная карта.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Зрительное знакомство с объектами местности, их словесное описание. Особенности топографической подготовки ориентировщиков. Спортив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ная карта, условные знаки, цвета карты, масштаб карты. Измерение расстояний на карте и на местности. Создание простейших планов и схем (класса, школьного двора, т.п.).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Спортивный компас. Ориентирование карты по компасу. Снятие азиму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та. Движение по азимуту.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1.5. Краткая характеристика техники спортивного ориентирования.</w:t>
      </w:r>
      <w:r w:rsidRPr="00A52E93">
        <w:rPr>
          <w:rFonts w:ascii="Times New Roman" w:hAnsi="Times New Roman" w:cs="Times New Roman"/>
          <w:sz w:val="28"/>
          <w:szCs w:val="28"/>
        </w:rPr>
        <w:br/>
        <w:t>Понятие о технике спортивного ориентирования. Значение техники для достижения высоких спортивных результатов. Приемы и способы ориенти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рования. Технико-вспомогательные действия. Отметка на контрольном пункте (КП). Восприятие и проверка номера КП. Правильное держание спортивной карты. Контрольная карточка и легенды КП. Типичные ошиб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ки при освоении техники спортивного ориентирования.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1.6. Первоначальные представления о тактике прохождения дистанции.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Взаимосвязь техники и тактики в обучении ориентировщиков. Последовательность действий ориентировщиков при прохождении соревнователь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ной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дистанции. Понятие о тактическом плане. Взаимосвязь скорости пере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движения и технико-тактических действий. Действия спортсмена при по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тере ориентировки и при встрече с соперником. Анализ соревнований.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1.7. Основные положения правил соревнований по спортивному ориентированию.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Правила соревнований. Виды соревнований по спортивному ориентиро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ванию. Права и обязанности участников.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Подготовка к соревнованиям. Возрастные группы. Контрольное время. Техническая информация о дистанции. Состав судейской коллегии, права и обязанности судей.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1.8. Основы туристской подготовки.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Личное и групповое туристское снаряжение. Виды костров. Организация бивуаков, лагеря. Организация питания в полевых условиях, набор продуктов, приготовление пищи на костре. Гигиена в условиях полевого лагеря. Распределение временных и постоянных обязанностей в группе. Обеспечение безопасности при проведении полевого лагеря.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Практическая подготовка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2.1. Общая физическая подготовка.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lastRenderedPageBreak/>
        <w:t>Всесторонняя физическая подготовка - основа для достижения высоких и стабильных результатов в ориентировании.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Средствами общей физической подготовки служат общеразвивающие уп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ражнения и занятия другими видами спорта: легкой атлетикой, лыжными гонками, туризмом, гимнастикой, плаванием.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К числу общеразвивающих упражнений относятся упражнения, направ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ленные по своему преимущественному воздействию на развитие и воспита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ние основных физических качеств, укрепление мышц и связок, совершен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ствование координации движений. Применение общеразвивающих упражнений способствует улучшению функций сердечно-сосудистой, дыхатель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ной и нервной систем.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Строевой и походный шаг. Ходьба на носках, на пятках, в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, в приседе.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Бег вперед и спиной вперед. Бег на носках. Бег с изменением направле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ния и скорости.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Упражнения для мышц рук и плечевого пояса. Сгибание и разгибание рук, вращения, махи, рывки.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Упражнения для ног. Поднимание на носках, приседания, махи в лице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 xml:space="preserve">вой и боковой плоскостях, выпады, подскоки. Прыжки в длину с места, с разбега,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Упражнения для шеи и туловища. Наклоны, вращения и повороты го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ловы. Наклоны туловища вперед, назад, в стороны, круговые вращения. В положении лежа - поднимание и опускание ног. Упражнения с партнером.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Подвижные игры и эстафеты. Игры с мячом. Игры на внимание, сообразительность, координацию. Эстафеты с преодолением препятствий, с предметами, прыжками и бегом в различной комбинации.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Туризм. Однодневные походы с использованием мелкомасштабной и крупномасштабной карты.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Задачи таких походов на данном этапе подготовки:</w:t>
      </w:r>
    </w:p>
    <w:p w:rsidR="00F8054B" w:rsidRPr="00A52E93" w:rsidRDefault="00F8054B" w:rsidP="00A52E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приобретение привычки к пребыванию в незнакомом лесу без карты</w:t>
      </w:r>
      <w:r w:rsidRPr="00A52E93">
        <w:rPr>
          <w:rFonts w:ascii="Times New Roman" w:hAnsi="Times New Roman" w:cs="Times New Roman"/>
          <w:sz w:val="28"/>
          <w:szCs w:val="28"/>
        </w:rPr>
        <w:br/>
        <w:t>и компаса;</w:t>
      </w:r>
    </w:p>
    <w:p w:rsidR="00F8054B" w:rsidRPr="00A52E93" w:rsidRDefault="00F8054B" w:rsidP="00A52E9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обретение уверенности в ситуации «один в незнакомом лесу»;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- выработка навыков нахождения путей выхода из незнакомого леса.</w:t>
      </w:r>
      <w:r w:rsidRPr="00A52E93">
        <w:rPr>
          <w:rFonts w:ascii="Times New Roman" w:hAnsi="Times New Roman" w:cs="Times New Roman"/>
          <w:sz w:val="28"/>
          <w:szCs w:val="28"/>
        </w:rPr>
        <w:br/>
      </w:r>
      <w:r w:rsidRPr="00A52E93">
        <w:rPr>
          <w:rFonts w:ascii="Times New Roman" w:hAnsi="Times New Roman" w:cs="Times New Roman"/>
          <w:b/>
          <w:bCs/>
          <w:sz w:val="28"/>
          <w:szCs w:val="28"/>
        </w:rPr>
        <w:t>2.2. Специальная физическая подготовка.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Специальная физическая подготовка направлена на воспитание физиче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ских качеств, специфических для спортсменов-ориентировщиков: специ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альной выносливости, быстроты, ловкости, силовой выносливости.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Упражнения для развития выносливости. Бег в равномерном темпе по равнинной и слабопересеченной местности. Бег с картой. Ходьба на лыжах на дистанции от 2 до 8 км. Туристские походы.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lastRenderedPageBreak/>
        <w:t>Упражнения на развитие быстроты. Бег с высокого и низкого старта на дистанции 30, 60 метров. Челночный бег. Бег на месте в быстром темпе с высоким подниманием бедра. Эстафеты с элементами спортивного ориенти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рования.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Упражнения на развитие ловкости. Ходьба по гимнастической скамей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ке, кувырки. Прыжки в высоту через планку, скамейку, поваленное дере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во с одной и двух ног. Спрыгивание вниз с возвышения. Упражнения на равновесие. Слалом между деревьями.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 и силовой выносливости. Сгибание и разгибание рук лежа на гимнастической скамейке. Поднимание туловища из положения лежа. Приседания на двух ногах. Прыжки и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на одной и двух ногах.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2.3. Техническая подготовка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Держание карты. Держание компаса. Сопоставление карты с местно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стью. Снятие азимута. Выдерживание азимута. Измерение расстояний на местности парами шагов. Определение точки стояния. Простейшая топогра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фическая съемка местности вдоль линейных ориентиров. Ориентирование вдоль линейных ориентиров. Ориентирование при смене направления вдоль линейных ориентиров. Чтение объектов с линейных ориентиров. Взятие КП, расположенных в пределах видимости от линейных ориентиров. Выбор варианта движения между КП. Ориентирование на коротких этапах с тор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мозными ориентирами. Кратчайшие пути, срезки.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Передвижение классическими лыжными ходами. Обучение технике спу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ска со склонов ввысокой, основной и низкой стойках. Обучение преодоле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нию подъемов «елочкой», «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», «лесенкой», ступающим шагом. Обучение поворотам на месте и в движении.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2.4. Тактическая подготовка.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Планирование путей прохождения дистанции при использовании линей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ных ориентиров. Выбор пути движения между КП.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Использование соперника при выходе на КП. Раскладка сил на дистан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ции соревнований. Особенности тактики в различных видах соревнований по ориентированию.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2.5. Контрольные упражнения и соревнования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Участие в течение</w:t>
      </w:r>
      <w:r w:rsidR="00C74A95" w:rsidRPr="00A52E93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A52E93">
        <w:rPr>
          <w:rFonts w:ascii="Times New Roman" w:hAnsi="Times New Roman" w:cs="Times New Roman"/>
          <w:sz w:val="28"/>
          <w:szCs w:val="28"/>
        </w:rPr>
        <w:t xml:space="preserve"> соревнованиях по ОФП и в 3-6 соревнова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ниях по спортивному ориентированию по своей возрастной группе.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Контрольные упражнения для оценки физической подготовленности.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Общая выносливость — 5-минутный бег с учетом пройденного расстоя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ния (м). Быстрота — бег на 30 метров с ходу (с). Скоростно-силовые спо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собности - пятикратный прыжок в длину с места (см). Сила — комплекс</w:t>
      </w:r>
      <w:r w:rsidRPr="00A52E93">
        <w:rPr>
          <w:rFonts w:ascii="Times New Roman" w:hAnsi="Times New Roman" w:cs="Times New Roman"/>
          <w:sz w:val="28"/>
          <w:szCs w:val="28"/>
        </w:rPr>
        <w:softHyphen/>
        <w:t xml:space="preserve">ное </w:t>
      </w:r>
      <w:r w:rsidRPr="00A52E93">
        <w:rPr>
          <w:rFonts w:ascii="Times New Roman" w:hAnsi="Times New Roman" w:cs="Times New Roman"/>
          <w:sz w:val="28"/>
          <w:szCs w:val="28"/>
        </w:rPr>
        <w:lastRenderedPageBreak/>
        <w:t>упражнение на силу. Подтягивание у мальчиков и отжимание у девочек. Прыжки через скакалку (раз в минуту).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A52E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Углубленное медицинское обследование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Постановка на учет и прохождение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медобследования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во врачебно-физкультурном диспансере.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ОРГАНИЗАЦИЯ УЧЕБНО-ТРЕНИРОВОЧНОГОПРОЦЕССА ПО СПОРТИВНОМУ ОРИЕНТИРОВАНИЮ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Эффективность тренировочного процесса зависит от рациональной орга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низации занятий, выбора оптимальной дозировки нагрузки и тщательного учета индивидуальных особенностей занимающихся.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 силу специфики спортивного ориентирования организация оздорови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тельно-спортивных лагерей и учебно-тренировочных сборов является обя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зательной и играет большую роль в подготовке юных ориентировщиков.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Техника и тактика спортивного ориентирования тесно связана с топогра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фией, памятью, вниманием и мышлением спортсмена. Поэтому данное по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ложение обуславливает проведение ряда практических занятий в учебном классе, который должен быть специально оборудован.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Соревнования — важная составная часть спортивн</w:t>
      </w:r>
      <w:r w:rsidR="00C74A95" w:rsidRPr="00A52E93">
        <w:rPr>
          <w:rFonts w:ascii="Times New Roman" w:hAnsi="Times New Roman" w:cs="Times New Roman"/>
          <w:sz w:val="28"/>
          <w:szCs w:val="28"/>
        </w:rPr>
        <w:t xml:space="preserve">ой подготовки детей, подростков. 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Соревновательная деятельность в спортивном ориентировании весьма интенсивна, и сильнейшие спортсмены стартуют на соревнованиях в тече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ние года 50-60 раз.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Соревнования в детских спортивных школах должны планироваться та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ким образом, чтобы по своей направленности и степени трудности они соот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ветствовали задачам, поставленным перед спортсменами на данном этапе многолетней спортивной подготовки.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На начальных этапах тренировки планируются только подготовитель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ные и контрольные соревнования, основными целями которых являются контроль за эффективностью данного тренировочного этапа, приобретение соревновательного опыта и повышение эмоциональности учебно-тренирово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чного процесса.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ПЕДАГОГИЧЕСКИЙИ МЕДИКО-БИОЛОГИЧЕСКИЙ КОНТРОЛЬ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 ростом интенсивности и объема тренировочной нагрузки значимость контроля резко возрастает. Приближение нагрузок к физическому порогу часто означает, что вопросы контроля — это не только рост тренированно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сти, но и вопрос сохранения здоровья юного спортсмена. Поэтому необходи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мость контроля проходит через следующие ступени: по желанию — реко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мендуется — обязательно.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Регулярный контроль за состоянием здоровья и уровнем подготовленно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сти есть важнейшая часть учебно-тренировочного процесса. Понятие конт</w:t>
      </w:r>
      <w:r w:rsidRPr="00A52E93">
        <w:rPr>
          <w:rFonts w:ascii="Times New Roman" w:hAnsi="Times New Roman" w:cs="Times New Roman"/>
          <w:sz w:val="28"/>
          <w:szCs w:val="28"/>
        </w:rPr>
        <w:softHyphen/>
        <w:t xml:space="preserve">роля </w:t>
      </w:r>
      <w:r w:rsidRPr="00A52E93">
        <w:rPr>
          <w:rFonts w:ascii="Times New Roman" w:hAnsi="Times New Roman" w:cs="Times New Roman"/>
          <w:sz w:val="28"/>
          <w:szCs w:val="28"/>
        </w:rPr>
        <w:lastRenderedPageBreak/>
        <w:t>включает в себя большую группу тестовых испытаний, которые помо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гают направить тренировочный процесс по наиболее эффективному пути.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1. Контроль за состоянием здоровья.</w:t>
      </w:r>
    </w:p>
    <w:p w:rsidR="00F8054B" w:rsidRPr="00A52E93" w:rsidRDefault="00C74A95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Осуществляется врачом </w:t>
      </w:r>
      <w:r w:rsidR="00F8054B" w:rsidRPr="00A52E93">
        <w:rPr>
          <w:rFonts w:ascii="Times New Roman" w:hAnsi="Times New Roman" w:cs="Times New Roman"/>
          <w:sz w:val="28"/>
          <w:szCs w:val="28"/>
        </w:rPr>
        <w:t xml:space="preserve"> и специалистами врачебно-физкультурного диспансера. Углубленное медицинское обследование рекомендуется проходить два раза в год, в конце подготовительного и соревновательного периодов. При заболевании спортсмена необходим своевременный и тща</w:t>
      </w:r>
      <w:r w:rsidR="00F8054B" w:rsidRPr="00A52E93">
        <w:rPr>
          <w:rFonts w:ascii="Times New Roman" w:hAnsi="Times New Roman" w:cs="Times New Roman"/>
          <w:sz w:val="28"/>
          <w:szCs w:val="28"/>
        </w:rPr>
        <w:softHyphen/>
        <w:t>тельный врачебный уход.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2. Контроль за уровнем физической работоспособности и функционального состояния организма спортсмена.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Проводится в рамках текущего комплексного обследования. В него вклю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чаются тестовые забеги (в подготовительном периоде раз в месяц), тестиро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вание силы мышц, скоростных и скоростно-силовых качеств. Определение скорости бега на уровне анаэробного порога (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АнП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), МПК, ЖЕЛ и т. п.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3. Контроль за техникой ориентирования.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Тесты на местности (точность движения по азимуту, определение рассто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яний, скорость отметки на КП). Тестирование техники бега (в подъем, со спуска, в затрудненных условиях, по болоту, по камням).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4. Контроль за уровнем психической работоспособности.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Тестирование оперативного мышления, переключения, распределения и объема внимания. Уровень развития наглядно-образной и оперативной па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мяти.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5. Анализ соревнований.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Цель выступления. Результат. Время и путь движения победителей и призеров. Систематизация ошибок. Причины ошибок. Место совершения ошибок. Внесение коррективов.</w:t>
      </w:r>
    </w:p>
    <w:p w:rsidR="00DB4EB3" w:rsidRDefault="00DB4EB3" w:rsidP="00A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EB3" w:rsidRDefault="00DB4EB3" w:rsidP="00A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ПРИЕМЫ И МЕТОДЫ ПОВЫШЕНИЯ УМСТВЕННОЙ РАБОТОСПОСОБНОСТИ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При преодолении дистанции на соревнованиях по ориентированию в ка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ждом конкретном случае правильное решение принимается на основе раци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онального мыслительного процесса. Как ни парадоксально, но абсолютное большинство спортсменов не обращают внимания на возможность развития умственной работоспособности.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Умственная работа отличается от физической прежде всего тем, что она требует относительно небольших энергетических затрат, но она также мо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жет быть тренируема и подчиняется закону адаптации.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Умственная деятельность характеризуется сложной аналитико-синтетической работой мозга, что проявляется в восприятии, внимании, </w:t>
      </w:r>
      <w:r w:rsidRPr="00A52E93">
        <w:rPr>
          <w:rFonts w:ascii="Times New Roman" w:hAnsi="Times New Roman" w:cs="Times New Roman"/>
          <w:sz w:val="28"/>
          <w:szCs w:val="28"/>
        </w:rPr>
        <w:lastRenderedPageBreak/>
        <w:t>мышле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нии, извлечении информации и кодировании ее в кратковременной и дол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говременной памяти. Если нет тренировки мыслительной деятельности, то и нет ее развития. В спортивном ориентировании в настоящее время интел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лект становится важным средством достижения высокого результата.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Спортсменам-ориентировщикам можно рекомендовать ряд приемов и методов повышения умственной работоспособности: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1. Рациональный режим дня, отдыха, сна.</w:t>
      </w:r>
    </w:p>
    <w:p w:rsidR="00F8054B" w:rsidRPr="00A52E93" w:rsidRDefault="00F8054B" w:rsidP="00A52E9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Постоянная интенсивная умственная работа, чередуемая с занятиями более низкой интенсивности.</w:t>
      </w:r>
    </w:p>
    <w:p w:rsidR="00F8054B" w:rsidRPr="00A52E93" w:rsidRDefault="00F8054B" w:rsidP="00A52E9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Обязательные периодические экстремальные усилия в умственной ра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боте до глубокого утомления с последующим восстановлением.</w:t>
      </w:r>
    </w:p>
    <w:p w:rsidR="00F8054B" w:rsidRPr="00A52E93" w:rsidRDefault="00F8054B" w:rsidP="00A52E93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Регулярные тренировки мыслительной деятельности должны начинаться с раннего возраста и продолжаться до конца занятия спортивным</w:t>
      </w:r>
      <w:r w:rsidRPr="00A52E93">
        <w:rPr>
          <w:rFonts w:ascii="Times New Roman" w:hAnsi="Times New Roman" w:cs="Times New Roman"/>
          <w:sz w:val="28"/>
          <w:szCs w:val="28"/>
        </w:rPr>
        <w:br/>
        <w:t>ориентированием.</w:t>
      </w:r>
    </w:p>
    <w:p w:rsidR="00F8054B" w:rsidRPr="00A52E93" w:rsidRDefault="00F8054B" w:rsidP="00A52E9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Виды тренинга: запоминание текстов, цифр, стихов, спортивных</w:t>
      </w:r>
      <w:r w:rsidRPr="00A52E93">
        <w:rPr>
          <w:rFonts w:ascii="Times New Roman" w:hAnsi="Times New Roman" w:cs="Times New Roman"/>
          <w:sz w:val="28"/>
          <w:szCs w:val="28"/>
        </w:rPr>
        <w:br/>
        <w:t>карт, решение различных интеллектуальных задач (математических, игровых, специальных), кроссвордов, криптограмм и т.п.</w:t>
      </w:r>
    </w:p>
    <w:p w:rsidR="00F8054B" w:rsidRPr="00A52E93" w:rsidRDefault="00F8054B" w:rsidP="00A52E93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Рациональное и полноценное питание. Интеллектуальная деятельность более продуктивна, если питание отвечает следующим требованиям: полноценности, сбалансированности и оптимальности. Поэтому рацион пи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тания спортсмена-ориентировщика должен быть достаточно калорийным. В общем количестве потребляемых калорий (не более 3000-3500 ккал в су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тки) доля белков должна составлять 18-22%, жиров — 15-18%, углеводов - 55-60%. Спортсмену- ориентировщику достаточна обыкновенная, разно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образная пища. Более полноценным питание будет при употреблении све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жих овощей и фруктов, зерновых изделий, мяса, рыбы, птицы, молока, бо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бовых (горох, бобы), соков без добавления сахара, киселей.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При питании в день соревнований рекомендуются быстро усвояемые, ма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ложирные кушанья (каши, вареные овощи, бананы, вода). В последние ми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нуты перед стартом прием сахара нежелателен, углеводы лучше принять в удобное время до соревнований. Жидкостное равновесие необходимо обеспе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чить заранее, питьем сверх чувства жажды (особенно в жаркую погоду). Не исключается небольшой прием пищи среди ночи перед соревнованиями.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После соревнований запасы энергии пополняются обильным потреблени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ем продуктов, содержащих углеводы. Утрату жидкости восполняют сразу после соревнований. Такой подход также значительно ускоряет восстанови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тельные процессы в организме спортсмена.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lastRenderedPageBreak/>
        <w:t>7. Применение препаратов, повышающих общую умственную работоспособность. Все препараты, стимулирующие кровообращение в мозге или сердце, в той или иной мере повышают мыслительные процессы. К наибо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лее простым препаратам, обладающим эффектом улучшения умственной работоспособности, относится хлористый калий, который содержится в пло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дах и фруктах, особенно в кураге и изюме.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Большим восстанавливающим действием обладает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калия.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Рибок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син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— стимулирует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энергообмен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в тканях, в том числе мозге, сердечной мышце и вообще в клетках мышечной ткани, а также синтез нуклеиновых кислот и белков. Этот препарат значительно повышает умственную работо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способность.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Ряд препаратов растительного и животного происхождения также повы</w:t>
      </w:r>
      <w:r w:rsidRPr="00A52E93">
        <w:rPr>
          <w:rFonts w:ascii="Times New Roman" w:hAnsi="Times New Roman" w:cs="Times New Roman"/>
          <w:sz w:val="28"/>
          <w:szCs w:val="28"/>
        </w:rPr>
        <w:softHyphen/>
        <w:t xml:space="preserve">шает умственную работоспособность. К ним относятся настойка лимонника, заманихи, корня женьшеня, экстракт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левзеи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элеутероккока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и пантокрин.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Необходимо строго соблюдать основные принципы применения фармакологических средств:</w:t>
      </w:r>
    </w:p>
    <w:p w:rsidR="00F8054B" w:rsidRPr="00A52E93" w:rsidRDefault="00F8054B" w:rsidP="00A52E9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Фармакологические препараты назначает только врач в соответствии</w:t>
      </w:r>
      <w:r w:rsidRPr="00A52E93">
        <w:rPr>
          <w:rFonts w:ascii="Times New Roman" w:hAnsi="Times New Roman" w:cs="Times New Roman"/>
          <w:sz w:val="28"/>
          <w:szCs w:val="28"/>
        </w:rPr>
        <w:br/>
        <w:t>с конкретными показаниями. Тренерам категорически запрещается самостоятельно назначать фармакологические препараты.</w:t>
      </w:r>
    </w:p>
    <w:p w:rsidR="00F8054B" w:rsidRPr="00A52E93" w:rsidRDefault="00F8054B" w:rsidP="00A52E9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Необходима предварительная проверка индивидуальной переносимости препарата.</w:t>
      </w:r>
    </w:p>
    <w:p w:rsidR="00F8054B" w:rsidRPr="00A52E93" w:rsidRDefault="00F8054B" w:rsidP="00A52E93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Недопустимо применение фармакологических средств восстановления и повышения работоспособности (кроме витаминов) в пубертатный период</w:t>
      </w:r>
      <w:r w:rsidRPr="00A52E93">
        <w:rPr>
          <w:rFonts w:ascii="Times New Roman" w:hAnsi="Times New Roman" w:cs="Times New Roman"/>
          <w:sz w:val="28"/>
          <w:szCs w:val="28"/>
        </w:rPr>
        <w:br/>
        <w:t>развития организма юного спортсмена.</w:t>
      </w:r>
    </w:p>
    <w:p w:rsidR="00A52E93" w:rsidRDefault="00A52E93" w:rsidP="00A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E93" w:rsidRDefault="00A52E93" w:rsidP="00A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E93" w:rsidRDefault="00A52E93" w:rsidP="00A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E93" w:rsidRDefault="00A52E93" w:rsidP="00A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E93" w:rsidRDefault="00A52E93" w:rsidP="00A52E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54B" w:rsidRPr="00A52E93" w:rsidRDefault="00F8054B" w:rsidP="00A52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Алешин В.М. Карта в спортивном ориентировании. - М.: Физкульту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ра и спорт, 1983.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Васильев Н.Д. Спортивное ориентирование: Учебное пособие.- Волго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град: ВГИФК, 1983.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Волков В.Н. Восстановительные процессы в спорте.- М.: Физкультура и спорт, 1977.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Воронов Ю.С. Тесты и занимательные задачи для юных ориентировщиков: Учебное пособие.- Смоленск: СГИФК, 1998.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lastRenderedPageBreak/>
        <w:t>Воронов Ю.С., Николин М.В., Малахова Г.Ю. Методика обучения юных ориентировщиков технико-тактическим действиям и навыкам: Учебное пособие.- Смоленск, 1998.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Ганопольский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В.И. Туризм и спортивное ориентирование: Учебник. - М.: Физкультура и спорт, 1987.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Елаховский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С.Б. Спортивное ориентирование на лыжах. — М.: Физкультура и спорт, 1981.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Ермаков В.В., Солодухин О.Ю., Савельев А.А. Техника коньковых лыжных ходов: Учебное пособие.- Смоленск: СГИФК, 1988.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Иванов Е.И. Судейство соревнований по спортивному ориентирова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нию. - М.: Физкультура и спорт, 1978.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Иванов Е.И. Начальная подготовка ориентировщика.- М.: Физкуль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тура и спорт, 1985.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Коструб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А.А. Медицинский справочник туриста. - М.: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, Куликов В.М., Константинов Ю.С. Топография и ориентирование в туристском путешествии. - М</w:t>
      </w:r>
      <w:r w:rsidRPr="00A52E93">
        <w:rPr>
          <w:rFonts w:ascii="Times New Roman" w:hAnsi="Times New Roman" w:cs="Times New Roman"/>
          <w:i/>
          <w:iCs/>
          <w:sz w:val="28"/>
          <w:szCs w:val="28"/>
        </w:rPr>
        <w:t>..: 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, 1997.</w:t>
      </w:r>
    </w:p>
    <w:p w:rsidR="00F8054B" w:rsidRPr="00A52E93" w:rsidRDefault="00F8054B" w:rsidP="00A52E93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Лосев А.С. Тренировка ориентировщиков-разрядников.- М.: Физ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культура и спорт, 1984.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Нурмимаа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В. Спортивное ориентирование. - М.: ФСО РФ, 1997.</w:t>
      </w:r>
    </w:p>
    <w:p w:rsidR="00F8054B" w:rsidRPr="00A52E93" w:rsidRDefault="00F8054B" w:rsidP="00A52E93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>Огородников Б.И. С картой и компасом по ступням ГТО. - М.: Физ</w:t>
      </w:r>
      <w:r w:rsidRPr="00A52E93">
        <w:rPr>
          <w:rFonts w:ascii="Times New Roman" w:hAnsi="Times New Roman" w:cs="Times New Roman"/>
          <w:sz w:val="28"/>
          <w:szCs w:val="28"/>
        </w:rPr>
        <w:softHyphen/>
        <w:t>культура и спорт, 1989.</w:t>
      </w:r>
    </w:p>
    <w:p w:rsidR="00F8054B" w:rsidRPr="00A52E93" w:rsidRDefault="00F8054B" w:rsidP="00A52E93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Огородников Б.И., Моисеенков А.Л.,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Е.С. Сборник задач и упражнений по спортивному ориентированию.- М.: Физкультура и спорт, 1980.</w:t>
      </w:r>
    </w:p>
    <w:p w:rsidR="00F8054B" w:rsidRPr="00A52E93" w:rsidRDefault="00F8054B" w:rsidP="00A52E93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Тыкул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В.И. Спортивное ориентирование: Пособие для руководителей кружков внешкольных учреждений. - М.: Просвещение, 1990.</w:t>
      </w:r>
    </w:p>
    <w:p w:rsidR="00F8054B" w:rsidRPr="00A52E93" w:rsidRDefault="00F8054B" w:rsidP="00A52E93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Уховский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 xml:space="preserve"> Ф.С. Уроки ориентирования. - М.: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, 1996.</w:t>
      </w:r>
    </w:p>
    <w:p w:rsidR="00F8054B" w:rsidRPr="00A52E93" w:rsidRDefault="00F8054B" w:rsidP="00A52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E93">
        <w:rPr>
          <w:rFonts w:ascii="Times New Roman" w:hAnsi="Times New Roman" w:cs="Times New Roman"/>
          <w:sz w:val="28"/>
          <w:szCs w:val="28"/>
        </w:rPr>
        <w:t xml:space="preserve">18. Фесенко Б.И. Книга молодого ориентировщика. - М.: </w:t>
      </w:r>
      <w:proofErr w:type="spellStart"/>
      <w:r w:rsidRPr="00A52E93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A52E93">
        <w:rPr>
          <w:rFonts w:ascii="Times New Roman" w:hAnsi="Times New Roman" w:cs="Times New Roman"/>
          <w:sz w:val="28"/>
          <w:szCs w:val="28"/>
        </w:rPr>
        <w:t>, 1997.</w:t>
      </w:r>
    </w:p>
    <w:p w:rsidR="00F8054B" w:rsidRPr="00F8054B" w:rsidRDefault="00F8054B" w:rsidP="00A52E93">
      <w:pPr>
        <w:spacing w:after="0"/>
        <w:jc w:val="both"/>
      </w:pPr>
      <w:r w:rsidRPr="00A52E93">
        <w:rPr>
          <w:rFonts w:ascii="Times New Roman" w:hAnsi="Times New Roman" w:cs="Times New Roman"/>
          <w:sz w:val="28"/>
          <w:szCs w:val="28"/>
        </w:rPr>
        <w:t>19. Журнал «Азимут» Федерации спортивного ориентирования</w:t>
      </w:r>
      <w:r w:rsidRPr="00F8054B">
        <w:t xml:space="preserve"> России.</w:t>
      </w:r>
    </w:p>
    <w:sectPr w:rsidR="00F8054B" w:rsidRPr="00F8054B" w:rsidSect="000324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216"/>
    <w:multiLevelType w:val="multilevel"/>
    <w:tmpl w:val="67B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51B48"/>
    <w:multiLevelType w:val="multilevel"/>
    <w:tmpl w:val="BE8C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A76FE"/>
    <w:multiLevelType w:val="multilevel"/>
    <w:tmpl w:val="8A28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C3168"/>
    <w:multiLevelType w:val="multilevel"/>
    <w:tmpl w:val="5DF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85FBD"/>
    <w:multiLevelType w:val="multilevel"/>
    <w:tmpl w:val="269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94904"/>
    <w:multiLevelType w:val="multilevel"/>
    <w:tmpl w:val="C57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A4312"/>
    <w:multiLevelType w:val="multilevel"/>
    <w:tmpl w:val="968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E31CA"/>
    <w:multiLevelType w:val="multilevel"/>
    <w:tmpl w:val="908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F3C49"/>
    <w:multiLevelType w:val="multilevel"/>
    <w:tmpl w:val="16A8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11E63"/>
    <w:multiLevelType w:val="multilevel"/>
    <w:tmpl w:val="DBCE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14C4C"/>
    <w:multiLevelType w:val="multilevel"/>
    <w:tmpl w:val="8AB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47ECB"/>
    <w:multiLevelType w:val="multilevel"/>
    <w:tmpl w:val="00A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A046D"/>
    <w:multiLevelType w:val="multilevel"/>
    <w:tmpl w:val="10F8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41BFD"/>
    <w:multiLevelType w:val="multilevel"/>
    <w:tmpl w:val="F2D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61EA1"/>
    <w:multiLevelType w:val="multilevel"/>
    <w:tmpl w:val="847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8244D"/>
    <w:multiLevelType w:val="multilevel"/>
    <w:tmpl w:val="C416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078E7"/>
    <w:multiLevelType w:val="multilevel"/>
    <w:tmpl w:val="23C8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AD4430"/>
    <w:multiLevelType w:val="multilevel"/>
    <w:tmpl w:val="380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E4A72"/>
    <w:multiLevelType w:val="multilevel"/>
    <w:tmpl w:val="5284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70419"/>
    <w:multiLevelType w:val="multilevel"/>
    <w:tmpl w:val="AEF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4501D"/>
    <w:multiLevelType w:val="multilevel"/>
    <w:tmpl w:val="835CC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03161"/>
    <w:multiLevelType w:val="multilevel"/>
    <w:tmpl w:val="190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6B7967"/>
    <w:multiLevelType w:val="multilevel"/>
    <w:tmpl w:val="8B2C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5315A"/>
    <w:multiLevelType w:val="multilevel"/>
    <w:tmpl w:val="10E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4641E"/>
    <w:multiLevelType w:val="multilevel"/>
    <w:tmpl w:val="55B4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20290"/>
    <w:multiLevelType w:val="multilevel"/>
    <w:tmpl w:val="088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F3924"/>
    <w:multiLevelType w:val="multilevel"/>
    <w:tmpl w:val="CC9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2D4F2A"/>
    <w:multiLevelType w:val="multilevel"/>
    <w:tmpl w:val="ABA2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E7680"/>
    <w:multiLevelType w:val="multilevel"/>
    <w:tmpl w:val="BD3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AA63DF"/>
    <w:multiLevelType w:val="multilevel"/>
    <w:tmpl w:val="417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551E4"/>
    <w:multiLevelType w:val="multilevel"/>
    <w:tmpl w:val="B60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47E3E"/>
    <w:multiLevelType w:val="multilevel"/>
    <w:tmpl w:val="B5C0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42327A"/>
    <w:multiLevelType w:val="multilevel"/>
    <w:tmpl w:val="5F8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3475B1"/>
    <w:multiLevelType w:val="multilevel"/>
    <w:tmpl w:val="A4E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33FB6"/>
    <w:multiLevelType w:val="multilevel"/>
    <w:tmpl w:val="C50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F222DF"/>
    <w:multiLevelType w:val="multilevel"/>
    <w:tmpl w:val="17F8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E2E49"/>
    <w:multiLevelType w:val="multilevel"/>
    <w:tmpl w:val="AB3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D1ACA"/>
    <w:multiLevelType w:val="multilevel"/>
    <w:tmpl w:val="B52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4A4955"/>
    <w:multiLevelType w:val="multilevel"/>
    <w:tmpl w:val="0BA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C7117"/>
    <w:multiLevelType w:val="multilevel"/>
    <w:tmpl w:val="981E4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D1669"/>
    <w:multiLevelType w:val="multilevel"/>
    <w:tmpl w:val="E0B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37F92"/>
    <w:multiLevelType w:val="multilevel"/>
    <w:tmpl w:val="D316AF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A7438"/>
    <w:multiLevelType w:val="multilevel"/>
    <w:tmpl w:val="95C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0"/>
  </w:num>
  <w:num w:numId="5">
    <w:abstractNumId w:val="25"/>
  </w:num>
  <w:num w:numId="6">
    <w:abstractNumId w:val="23"/>
  </w:num>
  <w:num w:numId="7">
    <w:abstractNumId w:val="32"/>
  </w:num>
  <w:num w:numId="8">
    <w:abstractNumId w:val="40"/>
  </w:num>
  <w:num w:numId="9">
    <w:abstractNumId w:val="1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2"/>
  </w:num>
  <w:num w:numId="15">
    <w:abstractNumId w:val="34"/>
  </w:num>
  <w:num w:numId="16">
    <w:abstractNumId w:val="38"/>
  </w:num>
  <w:num w:numId="17">
    <w:abstractNumId w:val="13"/>
  </w:num>
  <w:num w:numId="18">
    <w:abstractNumId w:val="17"/>
  </w:num>
  <w:num w:numId="19">
    <w:abstractNumId w:val="27"/>
  </w:num>
  <w:num w:numId="20">
    <w:abstractNumId w:val="2"/>
  </w:num>
  <w:num w:numId="21">
    <w:abstractNumId w:val="14"/>
  </w:num>
  <w:num w:numId="22">
    <w:abstractNumId w:val="28"/>
  </w:num>
  <w:num w:numId="23">
    <w:abstractNumId w:val="31"/>
  </w:num>
  <w:num w:numId="24">
    <w:abstractNumId w:val="29"/>
  </w:num>
  <w:num w:numId="25">
    <w:abstractNumId w:val="15"/>
  </w:num>
  <w:num w:numId="26">
    <w:abstractNumId w:val="35"/>
  </w:num>
  <w:num w:numId="27">
    <w:abstractNumId w:val="36"/>
  </w:num>
  <w:num w:numId="28">
    <w:abstractNumId w:val="9"/>
  </w:num>
  <w:num w:numId="29">
    <w:abstractNumId w:val="16"/>
  </w:num>
  <w:num w:numId="30">
    <w:abstractNumId w:val="7"/>
  </w:num>
  <w:num w:numId="31">
    <w:abstractNumId w:val="6"/>
  </w:num>
  <w:num w:numId="32">
    <w:abstractNumId w:val="4"/>
  </w:num>
  <w:num w:numId="33">
    <w:abstractNumId w:val="0"/>
  </w:num>
  <w:num w:numId="34">
    <w:abstractNumId w:val="37"/>
  </w:num>
  <w:num w:numId="35">
    <w:abstractNumId w:val="26"/>
  </w:num>
  <w:num w:numId="36">
    <w:abstractNumId w:val="42"/>
  </w:num>
  <w:num w:numId="37">
    <w:abstractNumId w:val="30"/>
  </w:num>
  <w:num w:numId="38">
    <w:abstractNumId w:val="20"/>
  </w:num>
  <w:num w:numId="39">
    <w:abstractNumId w:val="39"/>
  </w:num>
  <w:num w:numId="40">
    <w:abstractNumId w:val="24"/>
  </w:num>
  <w:num w:numId="41">
    <w:abstractNumId w:val="22"/>
  </w:num>
  <w:num w:numId="42">
    <w:abstractNumId w:val="4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54B"/>
    <w:rsid w:val="000324DA"/>
    <w:rsid w:val="00127FBD"/>
    <w:rsid w:val="00144D32"/>
    <w:rsid w:val="003C6FB8"/>
    <w:rsid w:val="003D4FCC"/>
    <w:rsid w:val="003F3CA3"/>
    <w:rsid w:val="0045472F"/>
    <w:rsid w:val="00482348"/>
    <w:rsid w:val="00581800"/>
    <w:rsid w:val="005B2995"/>
    <w:rsid w:val="005C3BC4"/>
    <w:rsid w:val="005D0E7E"/>
    <w:rsid w:val="0067604F"/>
    <w:rsid w:val="00706ABE"/>
    <w:rsid w:val="0078361A"/>
    <w:rsid w:val="007F6958"/>
    <w:rsid w:val="008114F2"/>
    <w:rsid w:val="0096727F"/>
    <w:rsid w:val="00981B27"/>
    <w:rsid w:val="009E2F74"/>
    <w:rsid w:val="00A52E93"/>
    <w:rsid w:val="00A5649E"/>
    <w:rsid w:val="00B101E3"/>
    <w:rsid w:val="00B361FD"/>
    <w:rsid w:val="00B42DF5"/>
    <w:rsid w:val="00BB4D5F"/>
    <w:rsid w:val="00BD1191"/>
    <w:rsid w:val="00C74A95"/>
    <w:rsid w:val="00CF2D68"/>
    <w:rsid w:val="00D07205"/>
    <w:rsid w:val="00D746F5"/>
    <w:rsid w:val="00D84C3F"/>
    <w:rsid w:val="00DB4EB3"/>
    <w:rsid w:val="00E11D81"/>
    <w:rsid w:val="00E62FC0"/>
    <w:rsid w:val="00E86B9D"/>
    <w:rsid w:val="00F8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3EF3-D5F3-46B8-BC50-61C3320C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Повелитель</cp:lastModifiedBy>
  <cp:revision>22</cp:revision>
  <cp:lastPrinted>2018-11-09T06:40:00Z</cp:lastPrinted>
  <dcterms:created xsi:type="dcterms:W3CDTF">2018-10-23T08:34:00Z</dcterms:created>
  <dcterms:modified xsi:type="dcterms:W3CDTF">2020-01-30T23:32:00Z</dcterms:modified>
</cp:coreProperties>
</file>