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28" w:rsidRDefault="00A015D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40425" cy="8174355"/>
            <wp:effectExtent l="19050" t="0" r="3175" b="0"/>
            <wp:docPr id="4" name="Рисунок 3" descr="Краснов (9-11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 (9-11 лет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387080"/>
            <wp:effectExtent l="19050" t="0" r="3175" b="0"/>
            <wp:docPr id="2" name="Рисунок 1" descr="IMAG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84235"/>
            <wp:effectExtent l="19050" t="0" r="3175" b="0"/>
            <wp:docPr id="3" name="Рисунок 2" descr="IMA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знания полученные на уроках географии, физики, математики, физкультуры. Программа предусматривает обучение занимающихся в группе спортивного ориентирования  и рассчитана на 3года.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занимающимися технической и тактической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 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3 года обучения основывается на цикличности и круглогодичности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Важное значение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психологии, физиологии, краеведению.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операционно-деятельностный.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 ,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</w:t>
      </w:r>
      <w:bookmarkStart w:id="0" w:name="_GoBack"/>
      <w:bookmarkEnd w:id="0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состоит из взаимосвязанных: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методических рекомендациях даются практические советы по использованию программы, о том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Список оборудования включает в себя перечень необходимого снаряжения для реализации занятий объединения дополнительного образования.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годичный цикл предусматривает объём учебно-тренировочной нагрузки 216 часов, по 6 часов в неделю на протяжении учебного года. На теоретические занятия программа отводит 26 часов, на практические 190.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течении первого года обучения по программе воспитанники должны выполнить норматив II</w:t>
      </w:r>
      <w:r w:rsidRPr="00997D0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юношеского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Второй годичный цикл предусматривает объём учебно-тренировочной нагрузки 324 часа, по 9 часов в неделю на протяжении учебного года. На теоретические занятия программа отводит 40 часа, на практические 224.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течении второго года обучения по программе воспитанники должны выполнить норматив I юношеского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Третий годичный цикл предусматривает объём учебно-тренировочной нагрузки 432 часа, по 12 часов в неделю на протяжении учебного года. На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теоретические занятия программа отводит 42 часа, на практические 390. Предусматривает совершенствование знаний умений и навыков полученных в</w:t>
      </w:r>
      <w:r w:rsidR="006268B4" w:rsidRPr="00950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1 - 2 год обучения. Увеличение учебно-тренировочных нагрузок с учетом индивидуальных особенностей воспитанников. Совершенствование технических и тактических приёмов. Приобретение опыта судейства соревнований. В течении года воспитанники должны выполнить III взрослый разряд 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юных ориентировщиков и туристов,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Этап начальной подготовки (НП). На этапе начальной подготовки зачисляются все учащихся общеобразовательных школ, желающие заниматься спортивным ориентированием и имеющее письменное разрешение врача-педиатра. На этапе начальной подготовки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на учебно-тренировочный этап.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Численный состав занимающихся,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группе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(7)</w:t>
            </w:r>
          </w:p>
        </w:tc>
        <w:tc>
          <w:tcPr>
            <w:tcW w:w="2126" w:type="dxa"/>
            <w:vAlign w:val="center"/>
          </w:tcPr>
          <w:p w:rsidR="006268B4" w:rsidRPr="00CA6238" w:rsidRDefault="005A31AD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AD483D" w:rsidRPr="00CA6238" w:rsidRDefault="006268B4" w:rsidP="00AD4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</w:rPr>
        <w:lastRenderedPageBreak/>
        <w:t xml:space="preserve"> </w:t>
      </w:r>
      <w:r w:rsidR="00AD483D" w:rsidRPr="00CA6238">
        <w:rPr>
          <w:rFonts w:ascii="Times New Roman" w:hAnsi="Times New Roman" w:cs="Times New Roman"/>
          <w:b/>
          <w:sz w:val="28"/>
          <w:szCs w:val="28"/>
        </w:rPr>
        <w:t xml:space="preserve">Примерный учебный план </w:t>
      </w:r>
    </w:p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AD483D" w:rsidTr="00AD483D"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AD483D" w:rsidTr="00AD483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AD483D" w:rsidTr="00B33552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</w:tr>
    </w:tbl>
    <w:p w:rsidR="006268B4" w:rsidRPr="00997D08" w:rsidRDefault="006268B4" w:rsidP="009D75E3">
      <w:pPr>
        <w:spacing w:after="0"/>
        <w:ind w:left="360"/>
        <w:rPr>
          <w:rFonts w:ascii="Times New Roman" w:eastAsia="Times New Roman" w:hAnsi="Times New Roman" w:cs="Times New Roman"/>
        </w:rPr>
      </w:pPr>
    </w:p>
    <w:p w:rsidR="006268B4" w:rsidRPr="00997D08" w:rsidRDefault="006268B4" w:rsidP="009D75E3">
      <w:pPr>
        <w:spacing w:after="0"/>
        <w:rPr>
          <w:rFonts w:ascii="Times New Roman" w:eastAsia="Times New Roman" w:hAnsi="Times New Roman" w:cs="Times New Roman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4065B8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сентябрь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 истории спорт. ориентир. России, РМЭ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поведения и ТБ на занятиях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г. Й-Олы среди учащихся.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Республиканские соревнования.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  <w:sectPr w:rsidR="009D1D2B" w:rsidRPr="009D1D2B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октябрь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-открытые респ.Чувашия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ноябрь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декабрь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январь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 при передвижении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февраль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март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-хранение лыжного инвентаря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апрель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май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опорные и попутные ориентиры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-выбор пути, анализ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измерение расстояний по карте и  на местности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 движения по компасу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-движение по линейным ориентирам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A6238" w:rsidRDefault="00CA6238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68B4" w:rsidRPr="00AE71FD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AE71FD" w:rsidRDefault="006268B4" w:rsidP="009D75E3">
      <w:pPr>
        <w:tabs>
          <w:tab w:val="left" w:pos="25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 1-го этапа: </w:t>
      </w:r>
    </w:p>
    <w:p w:rsidR="006268B4" w:rsidRP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укрепление здоровья детей, разносторонняя физическая подготовка</w:t>
      </w:r>
      <w:r w:rsidR="00141568">
        <w:rPr>
          <w:sz w:val="28"/>
          <w:szCs w:val="28"/>
        </w:rPr>
        <w:t>;</w:t>
      </w:r>
      <w:r w:rsidRPr="00AE71FD">
        <w:rPr>
          <w:sz w:val="28"/>
          <w:szCs w:val="28"/>
        </w:rPr>
        <w:t xml:space="preserve"> </w:t>
      </w:r>
    </w:p>
    <w:p w:rsidR="006268B4" w:rsidRPr="00950A28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 xml:space="preserve">воспитание морально- волевых </w:t>
      </w:r>
      <w:r w:rsidR="00AE71FD" w:rsidRPr="00AE71FD">
        <w:rPr>
          <w:sz w:val="28"/>
          <w:szCs w:val="28"/>
        </w:rPr>
        <w:t xml:space="preserve">и этических </w:t>
      </w:r>
      <w:r w:rsidRPr="00AE71FD">
        <w:rPr>
          <w:sz w:val="28"/>
          <w:szCs w:val="28"/>
        </w:rPr>
        <w:t>качеств</w:t>
      </w:r>
      <w:r w:rsidR="00141568">
        <w:rPr>
          <w:sz w:val="28"/>
          <w:szCs w:val="28"/>
        </w:rPr>
        <w:t>;</w:t>
      </w:r>
    </w:p>
    <w:p w:rsid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развитие понимания спортивной карты, навыков пользования компасом</w:t>
      </w:r>
      <w:r w:rsidR="00141568">
        <w:rPr>
          <w:sz w:val="28"/>
          <w:szCs w:val="28"/>
        </w:rPr>
        <w:t>;</w:t>
      </w:r>
    </w:p>
    <w:p w:rsidR="00706D1C" w:rsidRPr="00AE71FD" w:rsidRDefault="00AE71FD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обучение технике спортивного ориентирования</w:t>
      </w:r>
      <w:r w:rsidR="00141568">
        <w:rPr>
          <w:sz w:val="28"/>
          <w:szCs w:val="28"/>
        </w:rPr>
        <w:t>.</w:t>
      </w:r>
    </w:p>
    <w:p w:rsidR="00141568" w:rsidRDefault="00AE71FD" w:rsidP="00AE71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2-го этапа:</w:t>
      </w:r>
    </w:p>
    <w:p w:rsidR="00997D0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 детей, повышение разносторонней физической и функциональной подготовленности;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углубленное изучение основных элементов, приемов и способов ориентирования;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приобретение соревновательного опыта; </w:t>
      </w: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Pr="008D0A62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t>для групп начальной подготовки 2 года обучения на 35 недель (9 часов в неделю)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Ind w:w="-743" w:type="dxa"/>
        <w:tblLook w:val="04A0"/>
      </w:tblPr>
      <w:tblGrid>
        <w:gridCol w:w="2224"/>
        <w:gridCol w:w="1276"/>
        <w:gridCol w:w="1154"/>
        <w:gridCol w:w="1045"/>
        <w:gridCol w:w="1154"/>
        <w:gridCol w:w="1019"/>
        <w:gridCol w:w="1186"/>
        <w:gridCol w:w="780"/>
        <w:gridCol w:w="1022"/>
        <w:gridCol w:w="714"/>
        <w:gridCol w:w="1125"/>
      </w:tblGrid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18/72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</w:tr>
    </w:tbl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>по спортивному ориентированию для групп  начальной подготовки – (гнп) – 2) второго года обучения</w:t>
      </w:r>
      <w:r w:rsidRPr="009D1D2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240"/>
        <w:gridCol w:w="4320"/>
        <w:gridCol w:w="2880"/>
        <w:gridCol w:w="2880"/>
      </w:tblGrid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</w:t>
            </w:r>
          </w:p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Из истории спорт.ориентирования. Правила поведения и ТБ на занятиях и соревновании. Условные знаки и легенды.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абота” на КП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ег с изменением скорости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Техника бега при 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ускорени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 понятии техники в спортивном ориентировании. Врачебный контроль. Планирование пути. Правила соревнований.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 и уход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тметка на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гигиена. Правила соревнований. Условные знаки и легенды. Ориентиры.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природы.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бега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3D2BBA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ориентиры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инвентарь. Правила соревнований зимнего ориентирования.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Условные знаки 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пути. Подготовка лыж к занятиям.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риентирование на маркированной дистанции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попеременного двухшагового хода на лыжах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направления</w:t>
            </w:r>
            <w:r w:rsidR="00CB7E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Трассы заданного направления и маркированные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Действия в отношении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соперников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 Условные знаки и 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и ТБ на занятиях и соревновании в зимнее время.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инейное ориентирование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передвижении на лыжах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соревнований. Условные знаки и легенды.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пути,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КП, уход с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самостоятельной разминки.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движении и сравнение с местностью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 для ориентирования бегом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 с компасом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и попутные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ланирование и выбор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змерение расстояний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Методическая часть учебной программы.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по спортивному ориентированию составлена с использованием инвариативных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Программа рассчитана на 3 года обучения и имеет 2 этапа. Содержание первого этапа предполагает освоение детьми основ спортивного ориентирования, туризма, краеведения и лыжной техники. Со второго этапа обучения начинается введение в специализацию.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Тренировки по программе спортивного ориентирования проводятся с полным  групповым составом, но по мере роста спортивного опыта занимающихся больший упор следует делать на индивидуальные занятия.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Методика тренировочных занятий определяется закономерными изменениями функционального состояния организма юных спортсменов. В вводной части используются общеподготовительные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На этапе начальной подготовки основное место занимает общая и вспомогательная подготовка.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5B4F49">
      <w:pPr>
        <w:tabs>
          <w:tab w:val="left" w:pos="2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lastRenderedPageBreak/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2">
        <w:rPr>
          <w:rFonts w:ascii="Times New Roman" w:hAnsi="Times New Roman" w:cs="Times New Roman"/>
          <w:sz w:val="28"/>
          <w:szCs w:val="28"/>
        </w:rPr>
        <w:t>Рекомендуется широко применять игровой метод. Особое внимание обращать на развитие скоростных, координационных способностей и гибкости.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подгототовительных упражнений.</w:t>
      </w:r>
    </w:p>
    <w:p w:rsidR="005B4F49" w:rsidRDefault="005B4F49" w:rsidP="005B4F4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Примерное соотношение объема средств общей и специальной физической подготовки:</w:t>
      </w:r>
    </w:p>
    <w:tbl>
      <w:tblPr>
        <w:tblpPr w:leftFromText="180" w:rightFromText="180" w:vertAnchor="text" w:horzAnchor="margin" w:tblpXSpec="center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189"/>
        <w:gridCol w:w="3934"/>
      </w:tblGrid>
      <w:tr w:rsidR="005B4F49" w:rsidRPr="00997D08" w:rsidTr="00887A35">
        <w:trPr>
          <w:trHeight w:val="572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</w:t>
            </w:r>
          </w:p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7123" w:type="dxa"/>
            <w:gridSpan w:val="2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ОФП и СПФ (%)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ОФП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СПФ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5B4F49" w:rsidRPr="00997D08" w:rsidRDefault="005B4F49" w:rsidP="005B4F49">
      <w:pPr>
        <w:spacing w:after="0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Предполагаемые педагогические результаты для обучающихся, завершивших 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е в начальной подготовительной группе</w:t>
      </w:r>
    </w:p>
    <w:p w:rsidR="006B534C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6B534C" w:rsidRP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находить выход из аварийных, криминальных ситуаций;</w:t>
      </w:r>
    </w:p>
    <w:p w:rsidR="006B534C" w:rsidRP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искать условно заблудившихся в лесу.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Гигиена спортсмена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CD6304" w:rsidRDefault="00CD6304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Судейская практика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судейской коллегии соревнований;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судейских бригад;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обязанности судьи;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оборудование старта и финиша;</w:t>
      </w:r>
    </w:p>
    <w:p w:rsidR="006B534C" w:rsidRP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виды протоколов.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работать с протоколами старта, протоколами результатов соревнований по ориентированию, протоколами пункта контроля, пункта оценки;</w:t>
      </w:r>
    </w:p>
    <w:p w:rsidR="006B534C" w:rsidRP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подсчет личных результатов по ориентированию.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пользоваться компасом;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ориентировать карту;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расстояние на карте;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измерять расстояние на местности (шагами, по времени, визуально);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стороны горизонта по компасу;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точку стояния;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двигаться по азимуту;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6B534C" w:rsidRP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простейшую маршрутную топографическую съемку местности вдоль линейных ориентиров.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действия по подходу и уходу с контрольного пункта;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 нескольких вариантов выбрать лучший;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ориентированию в заданном направлении;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закончить дистанцию I–II уровня.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Краеведение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историю города и </w:t>
      </w:r>
      <w:r w:rsidR="00B03BEB">
        <w:rPr>
          <w:color w:val="000000"/>
          <w:sz w:val="28"/>
          <w:szCs w:val="28"/>
        </w:rPr>
        <w:t>республики</w:t>
      </w:r>
      <w:r w:rsidRPr="005E30FC">
        <w:rPr>
          <w:color w:val="000000"/>
          <w:sz w:val="28"/>
          <w:szCs w:val="28"/>
        </w:rPr>
        <w:t>;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историю края в годы Великой Отечественной войны;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местонахождение экскурсионных объектов города и республики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рассказать об истории родного края;</w:t>
      </w:r>
    </w:p>
    <w:p w:rsidR="006B534C" w:rsidRP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посетить музеи и экскурсионные объекты города.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Психологическая и морально-волевая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туристской подготовки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туризм как одно из средств общефизической подготовки;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туризма: горно-пешеходный, водный, лыжный, велосипедный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туристские узлы, их применение и назначение: прямой, «булинь», «проводники», схватывающий, «стремя», встречный, «удавка»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основное групповое и личное снаряжение;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рюкзаков, основные требования к ним;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туристские палатки, устройство и назначение;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требования к выбору места для организации бивака группы;</w:t>
      </w:r>
    </w:p>
    <w:p w:rsidR="006B534C" w:rsidRP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противопожарные меры в туристском путешествии.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укладывать рюкзак;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список личного и группового снаряжения в зависимости от сезона;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простейший ремонт туристского снаряжения;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устанавливать основные типы палаток;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убирать место привалов и биваков;</w:t>
      </w:r>
    </w:p>
    <w:p w:rsidR="006B534C" w:rsidRP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разжигать костры (по назначению) в зависимости от погодных условий.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Медико-санитарная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медико-санитарной подготовки;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характерные спортивные травмы и их предупреждение;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медицинской аптечки группы;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первой доврачебной помощи пострадавшему;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 приемы первой помощи при пищевом отравлении, ушибе, растяжении, вывихе, утомлении, обморожении, тепловом и солнечном ударе, переохлаждении, простуде, переломах конечностей (открытых и закрытых), кровотечениях (артериальном, венозном, капиллярном);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и правила наложения простых повязок, наложение шин;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промывания желудка;</w:t>
      </w:r>
    </w:p>
    <w:p w:rsidR="006B534C" w:rsidRP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транспортировки пострадавшего и требования к носилкам.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оказывать доврачебную помощь пострадавшему;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транспортировать пострадавшего по пересеченной местности;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пользоваться групповой медицинской аптечкой;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изготавливать носилки;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промывание желудка;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перевязки, накладывать жгут, ватно-марлевые повязки;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обрабатывать различные типы ран;</w:t>
      </w:r>
    </w:p>
    <w:p w:rsidR="006B534C" w:rsidRP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распознавать признаки заболеваний и травм.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Топографическая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топографии;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изображения земной поверхности;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«топографическая карта»;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понятие «масштаб»;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масштаб и его виды;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типы топографических знаков;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«горизонталь»;</w:t>
      </w:r>
    </w:p>
    <w:p w:rsidR="006B534C" w:rsidRP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«крутизна склона».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масштабы карт;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и расшифровывать основные топографические знаки;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крутизну и высоту склона;</w:t>
      </w:r>
    </w:p>
    <w:p w:rsidR="006B534C" w:rsidRP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простейшую глазомерную съемку участка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Походы, лагеря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маршрут туристского путешествия;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цели и задачи учебно-тренировочного мероприятия;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поведения и технику безопасности;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контрольные сроки проведения путешествия;</w:t>
      </w:r>
    </w:p>
    <w:p w:rsidR="006B534C" w:rsidRP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границы полигона.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4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в составе группы.</w:t>
      </w:r>
    </w:p>
    <w:p w:rsidR="006B534C" w:rsidRDefault="006B534C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193D18" w:rsidRDefault="00193D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701D26" w:rsidRDefault="00701D26" w:rsidP="00193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62" w:rsidRPr="00193D18" w:rsidRDefault="00717662" w:rsidP="00717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717662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Алешин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  <w:r w:rsidRPr="006F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Банникова, Е. Г. Шведский самоучитель по ориентированию "Ориентируйтесь правильно". Перевод на русский язык, – 2012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Тесты и задачи для юных о</w:t>
      </w:r>
      <w:r>
        <w:rPr>
          <w:rFonts w:ascii="Times New Roman" w:hAnsi="Times New Roman" w:cs="Times New Roman"/>
          <w:sz w:val="28"/>
          <w:szCs w:val="28"/>
        </w:rPr>
        <w:t xml:space="preserve">риентировщиков: Учеб. пособие,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Воронов, Ю. С. Отбор и прогнозирование результатов в спортивном ориентировании: учеб. пособие, СГИФК, – 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Константинов, Ю. С., Глаголева, О. Л. Уроки ориентирования. М.: – 2005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Ширинян, А. А., Иванов, А. В. Современная подготовка спортсмена-ориентировщика. М.: – 2008</w:t>
      </w:r>
    </w:p>
    <w:p w:rsidR="00717662" w:rsidRPr="00193D18" w:rsidRDefault="00717662" w:rsidP="00717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D521B5" w:rsidRPr="00D521B5" w:rsidRDefault="000715F9" w:rsidP="00D521B5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20" w:after="240" w:line="202" w:lineRule="exact"/>
        <w:ind w:left="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</w:p>
    <w:sectPr w:rsidR="00D521B5" w:rsidRPr="00D521B5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699" w:rsidRDefault="00032699" w:rsidP="00997D08">
      <w:pPr>
        <w:spacing w:after="0" w:line="240" w:lineRule="auto"/>
      </w:pPr>
      <w:r>
        <w:separator/>
      </w:r>
    </w:p>
  </w:endnote>
  <w:endnote w:type="continuationSeparator" w:id="1">
    <w:p w:rsidR="00032699" w:rsidRDefault="00032699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986327"/>
      <w:docPartObj>
        <w:docPartGallery w:val="Page Numbers (Bottom of Page)"/>
        <w:docPartUnique/>
      </w:docPartObj>
    </w:sdtPr>
    <w:sdtContent>
      <w:p w:rsidR="00612CD4" w:rsidRDefault="00DC7BF0">
        <w:pPr>
          <w:pStyle w:val="a6"/>
          <w:jc w:val="right"/>
        </w:pPr>
        <w:fldSimple w:instr=" PAGE   \* MERGEFORMAT ">
          <w:r w:rsidR="00A015D3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699" w:rsidRDefault="00032699" w:rsidP="00997D08">
      <w:pPr>
        <w:spacing w:after="0" w:line="240" w:lineRule="auto"/>
      </w:pPr>
      <w:r>
        <w:separator/>
      </w:r>
    </w:p>
  </w:footnote>
  <w:footnote w:type="continuationSeparator" w:id="1">
    <w:p w:rsidR="00032699" w:rsidRDefault="00032699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1B5" w:rsidRPr="00CA6238" w:rsidRDefault="00D521B5" w:rsidP="00997D08">
    <w:pPr>
      <w:pStyle w:val="a4"/>
      <w:tabs>
        <w:tab w:val="left" w:pos="11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2E25368"/>
    <w:multiLevelType w:val="hybridMultilevel"/>
    <w:tmpl w:val="23086AB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EE7"/>
    <w:multiLevelType w:val="hybridMultilevel"/>
    <w:tmpl w:val="3F027A1E"/>
    <w:lvl w:ilvl="0" w:tplc="5DD4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C0B9C">
      <w:numFmt w:val="none"/>
      <w:lvlText w:val=""/>
      <w:lvlJc w:val="left"/>
      <w:pPr>
        <w:tabs>
          <w:tab w:val="num" w:pos="360"/>
        </w:tabs>
      </w:pPr>
    </w:lvl>
    <w:lvl w:ilvl="2" w:tplc="ABDCC08C">
      <w:numFmt w:val="none"/>
      <w:lvlText w:val=""/>
      <w:lvlJc w:val="left"/>
      <w:pPr>
        <w:tabs>
          <w:tab w:val="num" w:pos="360"/>
        </w:tabs>
      </w:pPr>
    </w:lvl>
    <w:lvl w:ilvl="3" w:tplc="2DF8D28E">
      <w:numFmt w:val="none"/>
      <w:lvlText w:val=""/>
      <w:lvlJc w:val="left"/>
      <w:pPr>
        <w:tabs>
          <w:tab w:val="num" w:pos="360"/>
        </w:tabs>
      </w:pPr>
    </w:lvl>
    <w:lvl w:ilvl="4" w:tplc="0A6C433C">
      <w:numFmt w:val="none"/>
      <w:lvlText w:val=""/>
      <w:lvlJc w:val="left"/>
      <w:pPr>
        <w:tabs>
          <w:tab w:val="num" w:pos="360"/>
        </w:tabs>
      </w:pPr>
    </w:lvl>
    <w:lvl w:ilvl="5" w:tplc="BFB4EFFE">
      <w:numFmt w:val="none"/>
      <w:lvlText w:val=""/>
      <w:lvlJc w:val="left"/>
      <w:pPr>
        <w:tabs>
          <w:tab w:val="num" w:pos="360"/>
        </w:tabs>
      </w:pPr>
    </w:lvl>
    <w:lvl w:ilvl="6" w:tplc="703ACCA6">
      <w:numFmt w:val="none"/>
      <w:lvlText w:val=""/>
      <w:lvlJc w:val="left"/>
      <w:pPr>
        <w:tabs>
          <w:tab w:val="num" w:pos="360"/>
        </w:tabs>
      </w:pPr>
    </w:lvl>
    <w:lvl w:ilvl="7" w:tplc="770EE0EA">
      <w:numFmt w:val="none"/>
      <w:lvlText w:val=""/>
      <w:lvlJc w:val="left"/>
      <w:pPr>
        <w:tabs>
          <w:tab w:val="num" w:pos="360"/>
        </w:tabs>
      </w:pPr>
    </w:lvl>
    <w:lvl w:ilvl="8" w:tplc="1792C36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A0695"/>
    <w:multiLevelType w:val="hybridMultilevel"/>
    <w:tmpl w:val="6BF8638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B50AB4"/>
    <w:multiLevelType w:val="hybridMultilevel"/>
    <w:tmpl w:val="AA483C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98263E"/>
    <w:multiLevelType w:val="hybridMultilevel"/>
    <w:tmpl w:val="BC0CAE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D97F31"/>
    <w:multiLevelType w:val="hybridMultilevel"/>
    <w:tmpl w:val="83F2830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3"/>
  </w:num>
  <w:num w:numId="5">
    <w:abstractNumId w:val="39"/>
  </w:num>
  <w:num w:numId="6">
    <w:abstractNumId w:val="25"/>
  </w:num>
  <w:num w:numId="7">
    <w:abstractNumId w:val="12"/>
  </w:num>
  <w:num w:numId="8">
    <w:abstractNumId w:val="14"/>
  </w:num>
  <w:num w:numId="9">
    <w:abstractNumId w:val="5"/>
  </w:num>
  <w:num w:numId="10">
    <w:abstractNumId w:val="20"/>
  </w:num>
  <w:num w:numId="11">
    <w:abstractNumId w:val="26"/>
  </w:num>
  <w:num w:numId="12">
    <w:abstractNumId w:val="9"/>
  </w:num>
  <w:num w:numId="13">
    <w:abstractNumId w:val="4"/>
  </w:num>
  <w:num w:numId="14">
    <w:abstractNumId w:val="23"/>
  </w:num>
  <w:num w:numId="15">
    <w:abstractNumId w:val="10"/>
  </w:num>
  <w:num w:numId="16">
    <w:abstractNumId w:val="37"/>
  </w:num>
  <w:num w:numId="17">
    <w:abstractNumId w:val="13"/>
  </w:num>
  <w:num w:numId="18">
    <w:abstractNumId w:val="3"/>
  </w:num>
  <w:num w:numId="19">
    <w:abstractNumId w:val="21"/>
  </w:num>
  <w:num w:numId="20">
    <w:abstractNumId w:val="40"/>
  </w:num>
  <w:num w:numId="21">
    <w:abstractNumId w:val="32"/>
  </w:num>
  <w:num w:numId="22">
    <w:abstractNumId w:val="36"/>
  </w:num>
  <w:num w:numId="23">
    <w:abstractNumId w:val="18"/>
  </w:num>
  <w:num w:numId="24">
    <w:abstractNumId w:val="29"/>
  </w:num>
  <w:num w:numId="25">
    <w:abstractNumId w:val="19"/>
  </w:num>
  <w:num w:numId="26">
    <w:abstractNumId w:val="30"/>
  </w:num>
  <w:num w:numId="27">
    <w:abstractNumId w:val="34"/>
  </w:num>
  <w:num w:numId="28">
    <w:abstractNumId w:val="17"/>
  </w:num>
  <w:num w:numId="29">
    <w:abstractNumId w:val="11"/>
  </w:num>
  <w:num w:numId="30">
    <w:abstractNumId w:val="16"/>
  </w:num>
  <w:num w:numId="31">
    <w:abstractNumId w:val="35"/>
  </w:num>
  <w:num w:numId="32">
    <w:abstractNumId w:val="15"/>
  </w:num>
  <w:num w:numId="33">
    <w:abstractNumId w:val="27"/>
  </w:num>
  <w:num w:numId="34">
    <w:abstractNumId w:val="22"/>
  </w:num>
  <w:num w:numId="35">
    <w:abstractNumId w:val="38"/>
  </w:num>
  <w:num w:numId="36">
    <w:abstractNumId w:val="28"/>
  </w:num>
  <w:num w:numId="37">
    <w:abstractNumId w:val="8"/>
  </w:num>
  <w:num w:numId="38">
    <w:abstractNumId w:val="1"/>
  </w:num>
  <w:num w:numId="39">
    <w:abstractNumId w:val="7"/>
  </w:num>
  <w:num w:numId="40">
    <w:abstractNumId w:val="24"/>
  </w:num>
  <w:num w:numId="41">
    <w:abstractNumId w:val="6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68B4"/>
    <w:rsid w:val="00032699"/>
    <w:rsid w:val="000715F9"/>
    <w:rsid w:val="00071A3A"/>
    <w:rsid w:val="00141568"/>
    <w:rsid w:val="001538B5"/>
    <w:rsid w:val="00193D18"/>
    <w:rsid w:val="00201DD6"/>
    <w:rsid w:val="00206653"/>
    <w:rsid w:val="00211726"/>
    <w:rsid w:val="00226FA3"/>
    <w:rsid w:val="002C1DE9"/>
    <w:rsid w:val="003D2BBA"/>
    <w:rsid w:val="004065B8"/>
    <w:rsid w:val="00413782"/>
    <w:rsid w:val="00421C6B"/>
    <w:rsid w:val="004C5A7B"/>
    <w:rsid w:val="00552E6C"/>
    <w:rsid w:val="00570018"/>
    <w:rsid w:val="00596929"/>
    <w:rsid w:val="005A31AD"/>
    <w:rsid w:val="005B4F49"/>
    <w:rsid w:val="005E30FC"/>
    <w:rsid w:val="00605FE9"/>
    <w:rsid w:val="00612CD4"/>
    <w:rsid w:val="006268B4"/>
    <w:rsid w:val="00680CD7"/>
    <w:rsid w:val="006A4297"/>
    <w:rsid w:val="006B3246"/>
    <w:rsid w:val="006B534C"/>
    <w:rsid w:val="006F7789"/>
    <w:rsid w:val="00701D26"/>
    <w:rsid w:val="00706D1C"/>
    <w:rsid w:val="00717662"/>
    <w:rsid w:val="007A367D"/>
    <w:rsid w:val="007C1E49"/>
    <w:rsid w:val="007E1BCC"/>
    <w:rsid w:val="00887A35"/>
    <w:rsid w:val="008D0A62"/>
    <w:rsid w:val="008E4F89"/>
    <w:rsid w:val="00900F6C"/>
    <w:rsid w:val="00950A28"/>
    <w:rsid w:val="00957854"/>
    <w:rsid w:val="00973F70"/>
    <w:rsid w:val="009907C9"/>
    <w:rsid w:val="00997D08"/>
    <w:rsid w:val="009A62CD"/>
    <w:rsid w:val="009D1D2B"/>
    <w:rsid w:val="009D75E3"/>
    <w:rsid w:val="009F16EE"/>
    <w:rsid w:val="00A015D3"/>
    <w:rsid w:val="00A4264B"/>
    <w:rsid w:val="00AA3EE1"/>
    <w:rsid w:val="00AC3090"/>
    <w:rsid w:val="00AD1823"/>
    <w:rsid w:val="00AD483D"/>
    <w:rsid w:val="00AE71FD"/>
    <w:rsid w:val="00B0303D"/>
    <w:rsid w:val="00B03BEB"/>
    <w:rsid w:val="00B07A55"/>
    <w:rsid w:val="00B15D4B"/>
    <w:rsid w:val="00B2316C"/>
    <w:rsid w:val="00B33552"/>
    <w:rsid w:val="00B368CD"/>
    <w:rsid w:val="00C27D15"/>
    <w:rsid w:val="00C47690"/>
    <w:rsid w:val="00C75909"/>
    <w:rsid w:val="00CA6238"/>
    <w:rsid w:val="00CB7EAA"/>
    <w:rsid w:val="00CD6304"/>
    <w:rsid w:val="00D049C8"/>
    <w:rsid w:val="00D2512F"/>
    <w:rsid w:val="00D521B5"/>
    <w:rsid w:val="00D5604D"/>
    <w:rsid w:val="00DC7BF0"/>
    <w:rsid w:val="00E36F0E"/>
    <w:rsid w:val="00E937EB"/>
    <w:rsid w:val="00F41AB9"/>
    <w:rsid w:val="00F720B6"/>
    <w:rsid w:val="00FA4B08"/>
    <w:rsid w:val="00FF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31471-6566-4260-9C7E-58234BC2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30</Pages>
  <Words>4970</Words>
  <Characters>28332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Повелитель</cp:lastModifiedBy>
  <cp:revision>43</cp:revision>
  <cp:lastPrinted>2015-11-25T17:47:00Z</cp:lastPrinted>
  <dcterms:created xsi:type="dcterms:W3CDTF">2015-11-16T13:27:00Z</dcterms:created>
  <dcterms:modified xsi:type="dcterms:W3CDTF">2020-01-30T23:24:00Z</dcterms:modified>
</cp:coreProperties>
</file>